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018D77AF" w14:textId="0DE943C8" w:rsidR="00ED4FC2" w:rsidRDefault="00F97CDA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August 4th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5232CF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13948E03" w14:textId="12539846" w:rsidR="00483338" w:rsidRDefault="00483338" w:rsidP="00B71FD7">
      <w:pPr>
        <w:jc w:val="center"/>
        <w:rPr>
          <w:sz w:val="20"/>
          <w:szCs w:val="20"/>
        </w:rPr>
      </w:pPr>
    </w:p>
    <w:p w14:paraId="2C055DE4" w14:textId="11A7F9E6" w:rsidR="00CB7838" w:rsidRPr="00F97CDA" w:rsidRDefault="00CB7838" w:rsidP="00CB7838">
      <w:pPr>
        <w:rPr>
          <w:i/>
          <w:iCs/>
          <w:sz w:val="20"/>
          <w:szCs w:val="20"/>
        </w:rPr>
      </w:pPr>
      <w:r w:rsidRPr="00F97CDA">
        <w:rPr>
          <w:i/>
          <w:iCs/>
          <w:sz w:val="20"/>
          <w:szCs w:val="20"/>
        </w:rPr>
        <w:t xml:space="preserve">Present: </w:t>
      </w:r>
      <w:proofErr w:type="spellStart"/>
      <w:r w:rsidRPr="00F97CDA">
        <w:rPr>
          <w:i/>
          <w:iCs/>
          <w:sz w:val="20"/>
          <w:szCs w:val="20"/>
        </w:rPr>
        <w:t>Fontine</w:t>
      </w:r>
      <w:proofErr w:type="spellEnd"/>
      <w:r w:rsidRPr="00F97CDA">
        <w:rPr>
          <w:i/>
          <w:iCs/>
          <w:sz w:val="20"/>
          <w:szCs w:val="20"/>
        </w:rPr>
        <w:t xml:space="preserve"> Swinson, Robin Devore, Dawn Allen, Sara Huffman, Paula Atkins, Joel Maynard, </w:t>
      </w:r>
      <w:proofErr w:type="spellStart"/>
      <w:r w:rsidRPr="00F97CDA">
        <w:rPr>
          <w:i/>
          <w:iCs/>
          <w:sz w:val="20"/>
          <w:szCs w:val="20"/>
        </w:rPr>
        <w:t>Seslie</w:t>
      </w:r>
      <w:proofErr w:type="spellEnd"/>
      <w:r w:rsidRPr="00F97CDA">
        <w:rPr>
          <w:i/>
          <w:iCs/>
          <w:sz w:val="20"/>
          <w:szCs w:val="20"/>
        </w:rPr>
        <w:t xml:space="preserve"> </w:t>
      </w:r>
      <w:proofErr w:type="spellStart"/>
      <w:r w:rsidRPr="00F97CDA">
        <w:rPr>
          <w:i/>
          <w:iCs/>
          <w:sz w:val="20"/>
          <w:szCs w:val="20"/>
        </w:rPr>
        <w:t>Roughton</w:t>
      </w:r>
      <w:proofErr w:type="spellEnd"/>
      <w:r w:rsidRPr="00F97CDA">
        <w:rPr>
          <w:i/>
          <w:iCs/>
          <w:sz w:val="20"/>
          <w:szCs w:val="20"/>
        </w:rPr>
        <w:t xml:space="preserve">, Jeanne Duncan, Teri Herrmann, Helen Austin, </w:t>
      </w:r>
      <w:r w:rsidR="00F97CDA" w:rsidRPr="00F97CDA">
        <w:rPr>
          <w:i/>
          <w:iCs/>
          <w:sz w:val="20"/>
          <w:szCs w:val="20"/>
        </w:rPr>
        <w:t xml:space="preserve">Wilson Raynor, </w:t>
      </w:r>
      <w:r w:rsidR="00F97CDA">
        <w:rPr>
          <w:i/>
          <w:iCs/>
          <w:sz w:val="20"/>
          <w:szCs w:val="20"/>
        </w:rPr>
        <w:t xml:space="preserve">Kaye White, Chris </w:t>
      </w:r>
      <w:proofErr w:type="spellStart"/>
      <w:r w:rsidR="00F97CDA">
        <w:rPr>
          <w:i/>
          <w:iCs/>
          <w:sz w:val="20"/>
          <w:szCs w:val="20"/>
        </w:rPr>
        <w:t>Brigman</w:t>
      </w:r>
      <w:proofErr w:type="spellEnd"/>
      <w:r w:rsidR="00F97CDA">
        <w:rPr>
          <w:i/>
          <w:iCs/>
          <w:sz w:val="20"/>
          <w:szCs w:val="20"/>
        </w:rPr>
        <w:t xml:space="preserve">, Christopher White, Sarah Pfau, Jessica Boles, </w:t>
      </w:r>
      <w:r w:rsidR="00084AD4">
        <w:rPr>
          <w:i/>
          <w:iCs/>
          <w:sz w:val="20"/>
          <w:szCs w:val="20"/>
        </w:rPr>
        <w:t xml:space="preserve">Kelly </w:t>
      </w:r>
      <w:proofErr w:type="spellStart"/>
      <w:r w:rsidR="00084AD4">
        <w:rPr>
          <w:i/>
          <w:iCs/>
          <w:sz w:val="20"/>
          <w:szCs w:val="20"/>
        </w:rPr>
        <w:t>Husn</w:t>
      </w:r>
      <w:proofErr w:type="spellEnd"/>
      <w:r w:rsidR="00084AD4">
        <w:rPr>
          <w:i/>
          <w:iCs/>
          <w:sz w:val="20"/>
          <w:szCs w:val="20"/>
        </w:rPr>
        <w:t xml:space="preserve">, </w:t>
      </w:r>
      <w:r w:rsidR="00683124">
        <w:rPr>
          <w:i/>
          <w:iCs/>
          <w:sz w:val="20"/>
          <w:szCs w:val="20"/>
        </w:rPr>
        <w:t>Richard Anderson</w:t>
      </w:r>
      <w:r w:rsidR="00D30CEE">
        <w:rPr>
          <w:i/>
          <w:iCs/>
          <w:sz w:val="20"/>
          <w:szCs w:val="20"/>
        </w:rPr>
        <w:t>, Lee Dobson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D6C8C9A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DE5CFF" w:rsidRPr="0041658D">
        <w:rPr>
          <w:rFonts w:eastAsia="Times New Roman" w:cstheme="minorHAnsi"/>
          <w:i/>
        </w:rPr>
        <w:t xml:space="preserve">Laurie </w:t>
      </w:r>
      <w:proofErr w:type="spellStart"/>
      <w:r w:rsidR="00DE5CFF" w:rsidRPr="0041658D">
        <w:rPr>
          <w:rFonts w:eastAsia="Times New Roman" w:cstheme="minorHAnsi"/>
          <w:i/>
        </w:rPr>
        <w:t>Urland</w:t>
      </w:r>
      <w:proofErr w:type="spellEnd"/>
      <w:r w:rsidR="008906B9" w:rsidRPr="0041658D">
        <w:rPr>
          <w:rFonts w:eastAsia="Times New Roman" w:cstheme="minorHAnsi"/>
          <w:i/>
        </w:rPr>
        <w:t xml:space="preserve"> &amp;</w:t>
      </w:r>
      <w:r w:rsidR="00DE5CFF" w:rsidRPr="0041658D">
        <w:rPr>
          <w:rFonts w:eastAsia="Times New Roman" w:cstheme="minorHAnsi"/>
          <w:i/>
        </w:rPr>
        <w:t xml:space="preserve"> Devon Cornett</w:t>
      </w:r>
      <w:r w:rsidRPr="0041658D">
        <w:rPr>
          <w:rFonts w:eastAsia="Times New Roman" w:cstheme="minorHAnsi"/>
          <w:i/>
        </w:rPr>
        <w:t>, Co-Chair</w:t>
      </w:r>
      <w:r w:rsidR="008906B9" w:rsidRPr="0041658D">
        <w:rPr>
          <w:rFonts w:eastAsia="Times New Roman" w:cstheme="minorHAnsi"/>
          <w:i/>
        </w:rPr>
        <w:t>s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25FE7B7F" w14:textId="78AA6556" w:rsidR="00A561A9" w:rsidRPr="00D54895" w:rsidRDefault="004B0EBA" w:rsidP="00D54895">
      <w:r>
        <w:rPr>
          <w:rFonts w:cstheme="minorHAnsi"/>
          <w:b/>
          <w:bCs/>
          <w:color w:val="000000" w:themeColor="text1"/>
        </w:rPr>
        <w:t>7</w:t>
      </w:r>
      <w:r w:rsidR="00B67AB4">
        <w:rPr>
          <w:rFonts w:cstheme="minorHAnsi"/>
          <w:b/>
          <w:bCs/>
          <w:color w:val="000000" w:themeColor="text1"/>
        </w:rPr>
        <w:t>/</w:t>
      </w:r>
      <w:r>
        <w:rPr>
          <w:rFonts w:cstheme="minorHAnsi"/>
          <w:b/>
          <w:bCs/>
          <w:color w:val="000000" w:themeColor="text1"/>
        </w:rPr>
        <w:t>7</w:t>
      </w:r>
      <w:r w:rsidR="00B67AB4">
        <w:rPr>
          <w:rFonts w:cstheme="minorHAnsi"/>
          <w:b/>
          <w:bCs/>
          <w:color w:val="000000" w:themeColor="text1"/>
        </w:rPr>
        <w:t>/</w:t>
      </w:r>
      <w:r w:rsidR="006756B4" w:rsidRPr="0041658D">
        <w:rPr>
          <w:rFonts w:cstheme="minorHAnsi"/>
          <w:b/>
          <w:bCs/>
          <w:color w:val="000000" w:themeColor="text1"/>
        </w:rPr>
        <w:t>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</w:t>
      </w:r>
      <w:r w:rsidR="00D00E71">
        <w:rPr>
          <w:rFonts w:cstheme="minorHAnsi"/>
          <w:b/>
          <w:bCs/>
          <w:color w:val="000000" w:themeColor="text1"/>
        </w:rPr>
        <w:t>g Recording</w:t>
      </w:r>
      <w:r w:rsidR="00F206D4">
        <w:rPr>
          <w:rFonts w:cstheme="minorHAnsi"/>
          <w:b/>
          <w:bCs/>
          <w:color w:val="000000" w:themeColor="text1"/>
        </w:rPr>
        <w:t xml:space="preserve">: </w:t>
      </w:r>
      <w:r w:rsidRPr="004B0EBA">
        <w:rPr>
          <w:rFonts w:cstheme="minorHAnsi"/>
          <w:b/>
          <w:bCs/>
          <w:color w:val="000000" w:themeColor="text1"/>
          <w:highlight w:val="yellow"/>
        </w:rPr>
        <w:t>put link here</w:t>
      </w:r>
      <w:r>
        <w:rPr>
          <w:rFonts w:cstheme="minorHAnsi"/>
          <w:b/>
          <w:bCs/>
          <w:color w:val="000000" w:themeColor="text1"/>
        </w:rPr>
        <w:t xml:space="preserve"> </w:t>
      </w:r>
    </w:p>
    <w:p w14:paraId="4F05D34A" w14:textId="77777777" w:rsidR="00F206D4" w:rsidRPr="0041658D" w:rsidRDefault="00F206D4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32B5E72B" w14:textId="43512459" w:rsidR="00A561A9" w:rsidRPr="0041658D" w:rsidRDefault="00C41E53" w:rsidP="00A561A9">
      <w:pPr>
        <w:ind w:left="-89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u w:val="single"/>
        </w:rPr>
        <w:t>Old</w:t>
      </w:r>
      <w:r w:rsidR="00A00796" w:rsidRPr="0041658D">
        <w:rPr>
          <w:rFonts w:eastAsia="Times New Roman" w:cstheme="minorHAnsi"/>
          <w:b/>
          <w:bCs/>
          <w:u w:val="single"/>
        </w:rPr>
        <w:t xml:space="preserve"> Business</w:t>
      </w:r>
      <w:r w:rsidR="00A00796" w:rsidRPr="0041658D">
        <w:rPr>
          <w:rFonts w:eastAsia="Times New Roman" w:cstheme="minorHAnsi"/>
          <w:b/>
          <w:bCs/>
        </w:rPr>
        <w:t>:</w:t>
      </w:r>
    </w:p>
    <w:p w14:paraId="443E376D" w14:textId="0D16F478" w:rsidR="00A561A9" w:rsidRPr="00400EDD" w:rsidRDefault="005232CF" w:rsidP="00453C7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hyperlink r:id="rId9" w:history="1">
        <w:r w:rsidR="00081D8F" w:rsidRPr="00400EDD">
          <w:rPr>
            <w:rStyle w:val="Hyperlink"/>
            <w:rFonts w:asciiTheme="minorHAnsi" w:hAnsiTheme="minorHAnsi" w:cstheme="minorHAnsi"/>
            <w:b/>
          </w:rPr>
          <w:t>Federal</w:t>
        </w:r>
      </w:hyperlink>
      <w:r w:rsidR="00081D8F" w:rsidRPr="00400EDD">
        <w:rPr>
          <w:rFonts w:asciiTheme="minorHAnsi" w:hAnsiTheme="minorHAnsi" w:cstheme="minorHAnsi"/>
          <w:b/>
          <w:color w:val="000000"/>
        </w:rPr>
        <w:t xml:space="preserve"> </w:t>
      </w:r>
      <w:r w:rsidR="00081D8F" w:rsidRPr="00400EDD">
        <w:rPr>
          <w:rFonts w:asciiTheme="minorHAnsi" w:hAnsiTheme="minorHAnsi" w:cstheme="minorHAnsi"/>
          <w:bCs/>
          <w:color w:val="000000"/>
        </w:rPr>
        <w:t>PHE Extension</w:t>
      </w:r>
      <w:r w:rsidR="00B67AB4" w:rsidRPr="00400EDD">
        <w:rPr>
          <w:rFonts w:asciiTheme="minorHAnsi" w:hAnsiTheme="minorHAnsi" w:cstheme="minorHAnsi"/>
          <w:b/>
          <w:color w:val="000000"/>
        </w:rPr>
        <w:t xml:space="preserve"> </w:t>
      </w:r>
      <w:r w:rsidR="005024EC" w:rsidRPr="00400EDD">
        <w:rPr>
          <w:rFonts w:asciiTheme="minorHAnsi" w:hAnsiTheme="minorHAnsi" w:cstheme="minorHAnsi"/>
          <w:b/>
          <w:color w:val="000000"/>
        </w:rPr>
        <w:t xml:space="preserve">– </w:t>
      </w:r>
      <w:r w:rsidR="005024EC" w:rsidRPr="00400EDD">
        <w:rPr>
          <w:rFonts w:asciiTheme="minorHAnsi" w:hAnsiTheme="minorHAnsi" w:cstheme="minorHAnsi"/>
          <w:bCs/>
          <w:color w:val="000000"/>
        </w:rPr>
        <w:t>Sarah Pfau</w:t>
      </w:r>
    </w:p>
    <w:p w14:paraId="6767782E" w14:textId="3600B97C" w:rsidR="00C41E53" w:rsidRPr="00400EDD" w:rsidRDefault="00C410D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asciiTheme="minorHAnsi" w:hAnsiTheme="minorHAnsi" w:cstheme="minorHAnsi"/>
          <w:bCs/>
          <w:color w:val="000000"/>
        </w:rPr>
        <w:t xml:space="preserve">CFSP </w:t>
      </w:r>
      <w:r w:rsidR="003431ED" w:rsidRPr="00400EDD">
        <w:rPr>
          <w:rFonts w:asciiTheme="minorHAnsi" w:hAnsiTheme="minorHAnsi" w:cstheme="minorHAnsi"/>
          <w:bCs/>
          <w:color w:val="000000"/>
        </w:rPr>
        <w:t>Update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– NC Child and Family Improvement initiative</w:t>
      </w:r>
      <w:r w:rsidR="00B67AB4" w:rsidRPr="00400EDD">
        <w:rPr>
          <w:rFonts w:asciiTheme="minorHAnsi" w:hAnsiTheme="minorHAnsi" w:cstheme="minorHAnsi"/>
          <w:bCs/>
          <w:color w:val="000000"/>
        </w:rPr>
        <w:t xml:space="preserve"> -focus group initiative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</w:t>
      </w:r>
      <w:r w:rsidR="005024EC" w:rsidRPr="00400EDD">
        <w:rPr>
          <w:rFonts w:asciiTheme="minorHAnsi" w:hAnsiTheme="minorHAnsi" w:cstheme="minorHAnsi"/>
          <w:bCs/>
          <w:color w:val="000000"/>
        </w:rPr>
        <w:t>–</w:t>
      </w:r>
      <w:r w:rsidR="00C41E53" w:rsidRPr="00400EDD">
        <w:rPr>
          <w:rFonts w:asciiTheme="minorHAnsi" w:hAnsiTheme="minorHAnsi" w:cstheme="minorHAnsi"/>
          <w:bCs/>
          <w:color w:val="000000"/>
        </w:rPr>
        <w:t xml:space="preserve"> Sarah</w:t>
      </w:r>
      <w:r w:rsidR="005024EC" w:rsidRPr="00400EDD">
        <w:rPr>
          <w:rFonts w:asciiTheme="minorHAnsi" w:hAnsiTheme="minorHAnsi" w:cstheme="minorHAnsi"/>
          <w:bCs/>
          <w:color w:val="000000"/>
        </w:rPr>
        <w:t xml:space="preserve"> Pfau</w:t>
      </w:r>
    </w:p>
    <w:p w14:paraId="477AC885" w14:textId="1C09423E" w:rsidR="003431ED" w:rsidRPr="00400EDD" w:rsidRDefault="003431E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400EDD">
        <w:rPr>
          <w:rFonts w:asciiTheme="minorHAnsi" w:hAnsiTheme="minorHAnsi" w:cstheme="minorHAnsi"/>
          <w:bCs/>
          <w:color w:val="000000" w:themeColor="text1"/>
        </w:rPr>
        <w:t>LOCUS/CALOCUS</w:t>
      </w:r>
      <w:r w:rsidR="00074D2E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:  </w:t>
      </w:r>
      <w:hyperlink r:id="rId10" w:history="1">
        <w:r w:rsidR="00074D2E" w:rsidRPr="00400EDD">
          <w:rPr>
            <w:rStyle w:val="Hyperlink"/>
            <w:rFonts w:asciiTheme="minorHAnsi" w:hAnsiTheme="minorHAnsi" w:cstheme="minorHAnsi"/>
            <w:b/>
            <w:bCs/>
          </w:rPr>
          <w:t>2019 JCB #334</w:t>
        </w:r>
      </w:hyperlink>
      <w:r w:rsidR="00074D2E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7AB4" w:rsidRPr="00400EDD">
        <w:rPr>
          <w:rFonts w:asciiTheme="minorHAnsi" w:hAnsiTheme="minorHAnsi" w:cstheme="minorHAnsi"/>
          <w:b/>
          <w:bCs/>
          <w:color w:val="000000" w:themeColor="text1"/>
        </w:rPr>
        <w:t xml:space="preserve">– </w:t>
      </w:r>
      <w:r w:rsidR="00126BD1" w:rsidRPr="00400EDD">
        <w:rPr>
          <w:rFonts w:asciiTheme="minorHAnsi" w:hAnsiTheme="minorHAnsi" w:cstheme="minorHAnsi"/>
          <w:color w:val="000000" w:themeColor="text1"/>
        </w:rPr>
        <w:t>Joel Maynard</w:t>
      </w:r>
      <w:r w:rsidR="000457B7" w:rsidRPr="00400EDD">
        <w:rPr>
          <w:rFonts w:asciiTheme="minorHAnsi" w:hAnsiTheme="minorHAnsi" w:cstheme="minorHAnsi"/>
          <w:color w:val="000000" w:themeColor="text1"/>
        </w:rPr>
        <w:t xml:space="preserve"> </w:t>
      </w:r>
    </w:p>
    <w:p w14:paraId="2A3EF3A8" w14:textId="1216A050" w:rsidR="00452CB0" w:rsidRPr="00400EDD" w:rsidRDefault="00452CB0" w:rsidP="00A545D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400EDD">
        <w:rPr>
          <w:rFonts w:asciiTheme="minorHAnsi" w:hAnsiTheme="minorHAnsi" w:cstheme="minorHAnsi"/>
          <w:color w:val="000000" w:themeColor="text1"/>
        </w:rPr>
        <w:t xml:space="preserve">QP </w:t>
      </w:r>
      <w:r w:rsidR="00A545D0" w:rsidRPr="00400EDD">
        <w:rPr>
          <w:rFonts w:asciiTheme="minorHAnsi" w:hAnsiTheme="minorHAnsi" w:cstheme="minorHAnsi"/>
          <w:color w:val="000000" w:themeColor="text1"/>
        </w:rPr>
        <w:t xml:space="preserve">Qualifications: Here is the Commission on DMH/DD/SAS’s approval letter for Deepa’s request for the rule waiver:  </w:t>
      </w:r>
      <w:hyperlink r:id="rId11" w:history="1">
        <w:r w:rsidR="00762A6B">
          <w:rPr>
            <w:rStyle w:val="Hyperlink"/>
          </w:rPr>
          <w:t>download (ncdhhs.gov)</w:t>
        </w:r>
      </w:hyperlink>
      <w:r w:rsidR="00737C49">
        <w:rPr>
          <w:rFonts w:asciiTheme="minorHAnsi" w:hAnsiTheme="minorHAnsi" w:cstheme="minorHAnsi"/>
          <w:color w:val="000000" w:themeColor="text1"/>
        </w:rPr>
        <w:t xml:space="preserve"> </w:t>
      </w:r>
      <w:r w:rsidR="00A545D0" w:rsidRPr="00400EDD">
        <w:rPr>
          <w:rFonts w:asciiTheme="minorHAnsi" w:hAnsiTheme="minorHAnsi" w:cstheme="minorHAnsi"/>
          <w:color w:val="000000" w:themeColor="text1"/>
        </w:rPr>
        <w:t xml:space="preserve">It is posted on the Commission’s Web page.  </w:t>
      </w:r>
    </w:p>
    <w:p w14:paraId="7B68EE26" w14:textId="038517C0" w:rsidR="00400EDD" w:rsidRDefault="00623434" w:rsidP="00400E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asciiTheme="minorHAnsi" w:hAnsiTheme="minorHAnsi" w:cstheme="minorHAnsi"/>
          <w:bCs/>
          <w:color w:val="000000"/>
        </w:rPr>
        <w:t>Home Health EVV is coming 1/1/2023 and will include specialized therapies and the current CCP is under review. Reminder that there is a soft launch in October – Sarah Pfau</w:t>
      </w:r>
    </w:p>
    <w:p w14:paraId="13E1F37F" w14:textId="2A46DBBF" w:rsidR="009F7781" w:rsidRPr="00400EDD" w:rsidRDefault="009F7781" w:rsidP="00400ED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400EDD">
        <w:rPr>
          <w:rFonts w:cstheme="minorHAnsi"/>
        </w:rPr>
        <w:t xml:space="preserve">Key Provisions - LME/MCO Enhanced Rates Sunsetting – no new updates – Sarah Pfau </w:t>
      </w:r>
    </w:p>
    <w:p w14:paraId="5E4703CF" w14:textId="77777777" w:rsidR="009F7781" w:rsidRPr="00400EDD" w:rsidRDefault="009F7781" w:rsidP="009F7781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Current Dates:</w:t>
      </w:r>
    </w:p>
    <w:p w14:paraId="656A10A3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Eastpointe and Partners – November 30</w:t>
      </w:r>
      <w:r w:rsidRPr="00400EDD">
        <w:rPr>
          <w:rFonts w:asciiTheme="minorHAnsi" w:hAnsiTheme="minorHAnsi" w:cstheme="minorHAnsi"/>
          <w:vertAlign w:val="superscript"/>
        </w:rPr>
        <w:t>th</w:t>
      </w:r>
      <w:r w:rsidRPr="00400EDD">
        <w:rPr>
          <w:rFonts w:asciiTheme="minorHAnsi" w:hAnsiTheme="minorHAnsi" w:cstheme="minorHAnsi"/>
        </w:rPr>
        <w:t xml:space="preserve"> </w:t>
      </w:r>
    </w:p>
    <w:p w14:paraId="310D2165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Alliance – exp June 30</w:t>
      </w:r>
      <w:r w:rsidRPr="00400EDD">
        <w:rPr>
          <w:rFonts w:asciiTheme="minorHAnsi" w:hAnsiTheme="minorHAnsi" w:cstheme="minorHAnsi"/>
          <w:vertAlign w:val="superscript"/>
        </w:rPr>
        <w:t>th</w:t>
      </w:r>
      <w:r w:rsidRPr="00400EDD">
        <w:rPr>
          <w:rFonts w:asciiTheme="minorHAnsi" w:hAnsiTheme="minorHAnsi" w:cstheme="minorHAnsi"/>
        </w:rPr>
        <w:t>, evaluating rates on July 1</w:t>
      </w:r>
      <w:r w:rsidRPr="00400EDD">
        <w:rPr>
          <w:rFonts w:asciiTheme="minorHAnsi" w:hAnsiTheme="minorHAnsi" w:cstheme="minorHAnsi"/>
          <w:vertAlign w:val="superscript"/>
        </w:rPr>
        <w:t>st</w:t>
      </w:r>
      <w:r w:rsidRPr="00400EDD">
        <w:rPr>
          <w:rFonts w:asciiTheme="minorHAnsi" w:hAnsiTheme="minorHAnsi" w:cstheme="minorHAnsi"/>
        </w:rPr>
        <w:t xml:space="preserve"> no notice as of today.</w:t>
      </w:r>
    </w:p>
    <w:p w14:paraId="5FC6F3E9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Sandhills – September 30</w:t>
      </w:r>
      <w:r w:rsidRPr="00400EDD">
        <w:rPr>
          <w:rFonts w:asciiTheme="minorHAnsi" w:hAnsiTheme="minorHAnsi" w:cstheme="minorHAnsi"/>
          <w:vertAlign w:val="superscript"/>
        </w:rPr>
        <w:t>th</w:t>
      </w:r>
    </w:p>
    <w:p w14:paraId="6E8811C6" w14:textId="77777777" w:rsidR="009F7781" w:rsidRPr="00400EDD" w:rsidRDefault="009F7781" w:rsidP="009F7781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Trillium – August 31</w:t>
      </w:r>
      <w:r w:rsidRPr="00400EDD">
        <w:rPr>
          <w:rFonts w:asciiTheme="minorHAnsi" w:hAnsiTheme="minorHAnsi" w:cstheme="minorHAnsi"/>
          <w:vertAlign w:val="superscript"/>
        </w:rPr>
        <w:t>st</w:t>
      </w:r>
    </w:p>
    <w:p w14:paraId="354D68C3" w14:textId="38EF3CD0" w:rsidR="00623434" w:rsidRPr="00400EDD" w:rsidRDefault="009F7781" w:rsidP="00400EDD">
      <w:pPr>
        <w:pStyle w:val="ListParagraph"/>
        <w:numPr>
          <w:ilvl w:val="2"/>
          <w:numId w:val="41"/>
        </w:numPr>
        <w:rPr>
          <w:rFonts w:asciiTheme="minorHAnsi" w:hAnsiTheme="minorHAnsi" w:cstheme="minorHAnsi"/>
        </w:rPr>
      </w:pPr>
      <w:r w:rsidRPr="00400EDD">
        <w:rPr>
          <w:rFonts w:asciiTheme="minorHAnsi" w:hAnsiTheme="minorHAnsi" w:cstheme="minorHAnsi"/>
        </w:rPr>
        <w:t>Vaya – extending into FY 2023, no specified date – will give a 30-day notice</w:t>
      </w:r>
    </w:p>
    <w:p w14:paraId="2D4781D1" w14:textId="21A0ADF3" w:rsidR="00D404E7" w:rsidRPr="00B120D4" w:rsidRDefault="00170436" w:rsidP="00C7055C">
      <w:pPr>
        <w:rPr>
          <w:rFonts w:cstheme="minorHAnsi"/>
          <w:b/>
          <w:bCs/>
          <w:color w:val="000000" w:themeColor="text1"/>
        </w:rPr>
      </w:pPr>
      <w:r w:rsidRPr="00B120D4">
        <w:rPr>
          <w:rFonts w:cstheme="minorHAnsi"/>
          <w:b/>
          <w:color w:val="000000"/>
          <w:u w:val="single"/>
        </w:rPr>
        <w:lastRenderedPageBreak/>
        <w:t xml:space="preserve">Follow up and </w:t>
      </w:r>
      <w:r w:rsidR="00025067" w:rsidRPr="00B120D4">
        <w:rPr>
          <w:rFonts w:cstheme="minorHAnsi"/>
          <w:b/>
          <w:color w:val="000000"/>
          <w:u w:val="single"/>
        </w:rPr>
        <w:t>U</w:t>
      </w:r>
      <w:r w:rsidR="00F60DF9" w:rsidRPr="00B120D4">
        <w:rPr>
          <w:rFonts w:cstheme="minorHAnsi"/>
          <w:b/>
          <w:color w:val="000000"/>
          <w:u w:val="single"/>
        </w:rPr>
        <w:t>pdates from</w:t>
      </w:r>
      <w:r w:rsidRPr="00B120D4">
        <w:rPr>
          <w:rFonts w:cstheme="minorHAnsi"/>
          <w:b/>
          <w:color w:val="000000"/>
          <w:u w:val="single"/>
        </w:rPr>
        <w:t xml:space="preserve"> DMH/DD/SAS</w:t>
      </w:r>
      <w:r w:rsidR="008643A5" w:rsidRPr="00B120D4">
        <w:rPr>
          <w:rFonts w:cstheme="minorHAnsi"/>
          <w:b/>
          <w:color w:val="000000"/>
        </w:rPr>
        <w:t xml:space="preserve"> </w:t>
      </w:r>
      <w:proofErr w:type="gramStart"/>
      <w:r w:rsidR="008643A5" w:rsidRPr="00B120D4">
        <w:rPr>
          <w:rFonts w:cstheme="minorHAnsi"/>
          <w:b/>
          <w:color w:val="000000"/>
        </w:rPr>
        <w:t>–</w:t>
      </w:r>
      <w:r w:rsidR="00924309">
        <w:rPr>
          <w:rFonts w:cstheme="minorHAnsi"/>
          <w:bCs/>
          <w:i/>
          <w:iCs/>
          <w:color w:val="000000"/>
        </w:rPr>
        <w:t xml:space="preserve"> </w:t>
      </w:r>
      <w:r w:rsidRPr="00B120D4">
        <w:rPr>
          <w:rFonts w:cstheme="minorHAnsi"/>
          <w:bCs/>
          <w:i/>
          <w:iCs/>
          <w:color w:val="000000"/>
        </w:rPr>
        <w:t xml:space="preserve"> Lisa</w:t>
      </w:r>
      <w:proofErr w:type="gramEnd"/>
      <w:r w:rsidRPr="00B120D4">
        <w:rPr>
          <w:rFonts w:cstheme="minorHAnsi"/>
          <w:bCs/>
          <w:i/>
          <w:iCs/>
          <w:color w:val="000000"/>
        </w:rPr>
        <w:t xml:space="preserve"> Jackson</w:t>
      </w:r>
      <w:r w:rsidR="00B054C2" w:rsidRPr="00B120D4">
        <w:rPr>
          <w:rFonts w:cstheme="minorHAnsi"/>
          <w:bCs/>
          <w:i/>
          <w:iCs/>
          <w:color w:val="000000"/>
        </w:rPr>
        <w:t xml:space="preserve"> </w:t>
      </w:r>
    </w:p>
    <w:p w14:paraId="6F15FBA1" w14:textId="13510DCF" w:rsidR="00B120D4" w:rsidRDefault="00924309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Any additional f</w:t>
      </w:r>
      <w:r w:rsidR="00D340EE" w:rsidRPr="00B120D4">
        <w:rPr>
          <w:rFonts w:asciiTheme="minorHAnsi" w:hAnsiTheme="minorHAnsi" w:cstheme="minorHAnsi"/>
          <w:color w:val="000000" w:themeColor="text1"/>
        </w:rPr>
        <w:t xml:space="preserve">ollow up on </w:t>
      </w:r>
      <w:r w:rsidR="002A0588" w:rsidRPr="00B120D4">
        <w:rPr>
          <w:rFonts w:asciiTheme="minorHAnsi" w:hAnsiTheme="minorHAnsi" w:cstheme="minorHAnsi"/>
          <w:color w:val="000000" w:themeColor="text1"/>
        </w:rPr>
        <w:t xml:space="preserve">questions brought up in </w:t>
      </w:r>
      <w:r>
        <w:rPr>
          <w:rFonts w:asciiTheme="minorHAnsi" w:hAnsiTheme="minorHAnsi" w:cstheme="minorHAnsi"/>
          <w:color w:val="000000" w:themeColor="text1"/>
        </w:rPr>
        <w:t xml:space="preserve">June </w:t>
      </w:r>
      <w:r w:rsidR="002A0588" w:rsidRPr="00B120D4">
        <w:rPr>
          <w:rFonts w:asciiTheme="minorHAnsi" w:hAnsiTheme="minorHAnsi" w:cstheme="minorHAnsi"/>
          <w:color w:val="000000" w:themeColor="text1"/>
        </w:rPr>
        <w:t>meeting</w:t>
      </w:r>
      <w:r w:rsidR="00B120D4" w:rsidRPr="00B120D4">
        <w:rPr>
          <w:rFonts w:asciiTheme="minorHAnsi" w:hAnsiTheme="minorHAnsi" w:cstheme="minorHAnsi"/>
          <w:color w:val="000000" w:themeColor="text1"/>
        </w:rPr>
        <w:t xml:space="preserve"> – Lisa Jackson</w:t>
      </w:r>
    </w:p>
    <w:p w14:paraId="65023482" w14:textId="316DE782" w:rsidR="00422182" w:rsidRPr="00D67AE1" w:rsidRDefault="00422182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D67AE1">
        <w:rPr>
          <w:rFonts w:asciiTheme="minorHAnsi" w:hAnsiTheme="minorHAnsi" w:cstheme="minorHAnsi"/>
        </w:rPr>
        <w:t>Will</w:t>
      </w:r>
      <w:r w:rsidR="002731C7" w:rsidRPr="00D67AE1">
        <w:rPr>
          <w:rFonts w:asciiTheme="minorHAnsi" w:hAnsiTheme="minorHAnsi" w:cstheme="minorHAnsi"/>
        </w:rPr>
        <w:t xml:space="preserve"> Tailored Plan</w:t>
      </w:r>
      <w:r w:rsidRPr="00D67AE1">
        <w:rPr>
          <w:rFonts w:asciiTheme="minorHAnsi" w:hAnsiTheme="minorHAnsi" w:cstheme="minorHAnsi"/>
        </w:rPr>
        <w:t xml:space="preserve"> letters be given </w:t>
      </w:r>
      <w:r w:rsidR="002731C7" w:rsidRPr="00D67AE1">
        <w:rPr>
          <w:rFonts w:asciiTheme="minorHAnsi" w:hAnsiTheme="minorHAnsi" w:cstheme="minorHAnsi"/>
        </w:rPr>
        <w:t>to individuals who receive TCL services</w:t>
      </w:r>
      <w:r w:rsidR="000651CE" w:rsidRPr="00D67AE1">
        <w:rPr>
          <w:rFonts w:asciiTheme="minorHAnsi" w:hAnsiTheme="minorHAnsi" w:cstheme="minorHAnsi"/>
        </w:rPr>
        <w:t xml:space="preserve">? – Lisa </w:t>
      </w:r>
      <w:r w:rsidR="00D67AE1" w:rsidRPr="00D67AE1">
        <w:rPr>
          <w:rFonts w:asciiTheme="minorHAnsi" w:hAnsiTheme="minorHAnsi" w:cstheme="minorHAnsi"/>
        </w:rPr>
        <w:t>Jackson</w:t>
      </w:r>
    </w:p>
    <w:p w14:paraId="7D293F11" w14:textId="6919B3FD" w:rsidR="00007EDD" w:rsidRPr="005232CF" w:rsidRDefault="008025E9" w:rsidP="005024EC">
      <w:pPr>
        <w:rPr>
          <w:rFonts w:eastAsia="Times New Roman" w:cstheme="minorHAnsi"/>
          <w:b/>
          <w:bCs/>
        </w:rPr>
      </w:pPr>
      <w:r w:rsidRPr="00B120D4">
        <w:rPr>
          <w:rFonts w:eastAsia="Times New Roman" w:cstheme="minorHAnsi"/>
          <w:b/>
          <w:bCs/>
          <w:u w:val="single"/>
        </w:rPr>
        <w:t>New Business</w:t>
      </w:r>
      <w:r w:rsidRPr="00B120D4">
        <w:rPr>
          <w:rFonts w:eastAsia="Times New Roman" w:cstheme="minorHAnsi"/>
          <w:b/>
          <w:bCs/>
        </w:rPr>
        <w:t>:</w:t>
      </w:r>
    </w:p>
    <w:p w14:paraId="5615FFC1" w14:textId="0A910B04" w:rsidR="002616A0" w:rsidRPr="002616A0" w:rsidRDefault="002616A0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DMH </w:t>
      </w:r>
      <w:r w:rsidR="008A4E7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IRIS system </w:t>
      </w:r>
      <w:r w:rsidR="00F64A4F">
        <w:rPr>
          <w:rFonts w:asciiTheme="minorHAnsi" w:hAnsiTheme="minorHAnsi" w:cstheme="minorHAnsi"/>
        </w:rPr>
        <w:t xml:space="preserve">meeting about modifications needed for Medicaid transformation and </w:t>
      </w:r>
      <w:r w:rsidR="005F1158">
        <w:rPr>
          <w:rFonts w:asciiTheme="minorHAnsi" w:hAnsiTheme="minorHAnsi" w:cstheme="minorHAnsi"/>
        </w:rPr>
        <w:t xml:space="preserve">feedback on </w:t>
      </w:r>
      <w:r w:rsidR="00F64A4F">
        <w:rPr>
          <w:rFonts w:asciiTheme="minorHAnsi" w:hAnsiTheme="minorHAnsi" w:cstheme="minorHAnsi"/>
        </w:rPr>
        <w:t>a potential replacement system for IRIS</w:t>
      </w:r>
      <w:r w:rsidR="005F1158">
        <w:rPr>
          <w:rFonts w:asciiTheme="minorHAnsi" w:hAnsiTheme="minorHAnsi" w:cstheme="minorHAnsi"/>
        </w:rPr>
        <w:t xml:space="preserve"> – Sarah Pfau </w:t>
      </w:r>
      <w:r w:rsidR="00F64A4F">
        <w:rPr>
          <w:rFonts w:asciiTheme="minorHAnsi" w:hAnsiTheme="minorHAnsi" w:cstheme="minorHAnsi"/>
        </w:rPr>
        <w:t xml:space="preserve"> </w:t>
      </w:r>
    </w:p>
    <w:p w14:paraId="5E8D7550" w14:textId="3D1B298E" w:rsidR="00BA23F5" w:rsidRPr="005F247D" w:rsidRDefault="001F1CB3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5F247D">
        <w:rPr>
          <w:rFonts w:asciiTheme="minorHAnsi" w:hAnsiTheme="minorHAnsi" w:cstheme="minorHAnsi"/>
        </w:rPr>
        <w:t xml:space="preserve">CMS published a press release related to this 40-page Dear State Medicaid Director letter regarding a new and [currently] voluntary set of HCBS quality measures.  </w:t>
      </w:r>
      <w:hyperlink r:id="rId12" w:history="1">
        <w:r w:rsidR="00BA23F5" w:rsidRPr="005F247D">
          <w:rPr>
            <w:rStyle w:val="Hyperlink"/>
            <w:rFonts w:asciiTheme="minorHAnsi" w:hAnsiTheme="minorHAnsi" w:cstheme="minorHAnsi"/>
          </w:rPr>
          <w:t>Dear State Medicaid Director letter</w:t>
        </w:r>
      </w:hyperlink>
      <w:r w:rsidRPr="005F247D">
        <w:rPr>
          <w:rFonts w:asciiTheme="minorHAnsi" w:hAnsiTheme="minorHAnsi" w:cstheme="minorHAnsi"/>
        </w:rPr>
        <w:t xml:space="preserve"> – Sarah Pfau </w:t>
      </w:r>
    </w:p>
    <w:p w14:paraId="42459B6E" w14:textId="742AB2AF" w:rsidR="005F247D" w:rsidRPr="00D30CEE" w:rsidRDefault="00EC7C8A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How will CMAs bill MCO/TPs</w:t>
      </w:r>
      <w:r w:rsidR="0045320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45320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re there any questions that need to be submitted on behalf of NCPC? </w:t>
      </w:r>
      <w:r w:rsidR="0045320F">
        <w:rPr>
          <w:rFonts w:asciiTheme="minorHAnsi" w:hAnsiTheme="minorHAnsi" w:cstheme="minorHAnsi"/>
        </w:rPr>
        <w:t xml:space="preserve"> - Joel Maynard</w:t>
      </w:r>
    </w:p>
    <w:p w14:paraId="2515E461" w14:textId="3F83E80A" w:rsidR="00D30CEE" w:rsidRPr="005F247D" w:rsidRDefault="005232CF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5232CF">
        <w:rPr>
          <w:rFonts w:asciiTheme="minorHAnsi" w:hAnsiTheme="minorHAnsi" w:cstheme="minorHAnsi"/>
          <w:color w:val="FF0000"/>
        </w:rPr>
        <w:t>what accommodations have the LME/MCOs made to ensure Innovation waiver client budgets are adjusted to accommodate the temporary COVID add-on rates? Without adjusting their individual budgets, the higher temporary rates will cause a faster spend with fewer hours leaving these individuals with less support.</w:t>
      </w:r>
      <w:r w:rsidR="00D30CE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(Send to Kenneth)</w:t>
      </w:r>
    </w:p>
    <w:p w14:paraId="59ADEB35" w14:textId="7D048D25" w:rsidR="00136930" w:rsidRDefault="00136930" w:rsidP="00136930">
      <w:pPr>
        <w:rPr>
          <w:rFonts w:cstheme="minorHAnsi"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  <w:r w:rsidR="0087019C">
        <w:rPr>
          <w:rFonts w:cstheme="minorHAnsi"/>
          <w:color w:val="000000"/>
        </w:rPr>
        <w:t xml:space="preserve"> and Sarah</w:t>
      </w:r>
      <w:r w:rsidR="00B120D4">
        <w:rPr>
          <w:rFonts w:cstheme="minorHAnsi"/>
          <w:color w:val="000000"/>
        </w:rPr>
        <w:t xml:space="preserve"> Pfau</w:t>
      </w:r>
    </w:p>
    <w:p w14:paraId="55813A7F" w14:textId="1E85C4E4" w:rsidR="00136930" w:rsidRPr="005A09A7" w:rsidRDefault="007F4393" w:rsidP="007C7E51">
      <w:pPr>
        <w:pStyle w:val="ListParagraph"/>
        <w:numPr>
          <w:ilvl w:val="0"/>
          <w:numId w:val="39"/>
        </w:num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Nothing new to report. Skeleton sessions are currently happening</w:t>
      </w:r>
    </w:p>
    <w:p w14:paraId="6A68E473" w14:textId="76448DE5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C6E153A" w14:textId="3290F923" w:rsidR="00207893" w:rsidRPr="00007EDD" w:rsidRDefault="00136930" w:rsidP="002078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41658D">
        <w:rPr>
          <w:rFonts w:asciiTheme="minorHAnsi" w:hAnsiTheme="minorHAnsi" w:cstheme="minorHAnsi"/>
          <w:b/>
          <w:bCs/>
          <w:color w:val="000000"/>
        </w:rPr>
        <w:t>Membership Leadership Forum</w:t>
      </w:r>
      <w:r w:rsidR="00007E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4391B">
        <w:rPr>
          <w:rFonts w:asciiTheme="minorHAnsi" w:hAnsiTheme="minorHAnsi" w:cstheme="minorHAnsi"/>
          <w:b/>
          <w:bCs/>
          <w:color w:val="000000"/>
        </w:rPr>
        <w:t>update –</w:t>
      </w:r>
      <w:r w:rsidR="00E63CE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63CE0" w:rsidRPr="00E63CE0">
        <w:rPr>
          <w:rFonts w:asciiTheme="minorHAnsi" w:hAnsiTheme="minorHAnsi" w:cstheme="minorHAnsi"/>
          <w:color w:val="000000"/>
        </w:rPr>
        <w:t xml:space="preserve">8/15/2022 </w:t>
      </w:r>
      <w:r w:rsidR="005B09D3">
        <w:rPr>
          <w:rFonts w:asciiTheme="minorHAnsi" w:hAnsiTheme="minorHAnsi" w:cstheme="minorHAnsi"/>
          <w:color w:val="000000"/>
        </w:rPr>
        <w:t xml:space="preserve">from 9 am – 12 pm </w:t>
      </w:r>
      <w:r w:rsidR="00E4391B">
        <w:rPr>
          <w:rFonts w:asciiTheme="minorHAnsi" w:hAnsiTheme="minorHAnsi" w:cstheme="minorHAnsi"/>
          <w:color w:val="000000"/>
        </w:rPr>
        <w:t>Joel Maynard</w:t>
      </w:r>
    </w:p>
    <w:p w14:paraId="0AF7DF6B" w14:textId="4775CD67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 xml:space="preserve">at </w:t>
      </w:r>
      <w:hyperlink r:id="rId13" w:history="1">
        <w:r w:rsidR="00AD71B5" w:rsidRPr="003C0815">
          <w:rPr>
            <w:rStyle w:val="Hyperlink"/>
            <w:rFonts w:eastAsia="Times New Roman" w:cstheme="minorHAnsi"/>
          </w:rPr>
          <w:t>carson.stanley@ncproviderscouncil.org</w:t>
        </w:r>
      </w:hyperlink>
      <w:r w:rsidR="00073252" w:rsidRPr="0041658D">
        <w:rPr>
          <w:rFonts w:eastAsia="Times New Roman" w:cstheme="minorHAnsi"/>
        </w:rPr>
        <w:t>)</w:t>
      </w:r>
    </w:p>
    <w:p w14:paraId="74600DD1" w14:textId="041D2DEC" w:rsidR="000B1B53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MH/SUD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</w:t>
      </w:r>
      <w:r w:rsidR="00073252" w:rsidRPr="005F1161">
        <w:rPr>
          <w:rFonts w:asciiTheme="minorHAnsi" w:hAnsiTheme="minorHAnsi" w:cstheme="minorHAnsi"/>
          <w:sz w:val="20"/>
          <w:szCs w:val="20"/>
        </w:rPr>
        <w:t>,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3</w:t>
      </w:r>
      <w:r w:rsidR="004B14BE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Friday</w:t>
      </w:r>
    </w:p>
    <w:p w14:paraId="77C084C5" w14:textId="7E0A6201" w:rsidR="00EA43C1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I</w:t>
      </w:r>
      <w:r w:rsidR="00073252" w:rsidRPr="005F1161">
        <w:rPr>
          <w:rFonts w:asciiTheme="minorHAnsi" w:hAnsiTheme="minorHAnsi" w:cstheme="minorHAnsi"/>
          <w:sz w:val="20"/>
          <w:szCs w:val="20"/>
        </w:rPr>
        <w:t>/</w:t>
      </w:r>
      <w:r w:rsidRPr="005F1161">
        <w:rPr>
          <w:rFonts w:asciiTheme="minorHAnsi" w:hAnsiTheme="minorHAnsi" w:cstheme="minorHAnsi"/>
          <w:sz w:val="20"/>
          <w:szCs w:val="20"/>
        </w:rPr>
        <w:t>DD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month, 3</w:t>
      </w:r>
      <w:r w:rsidR="00073252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</w:t>
      </w:r>
    </w:p>
    <w:p w14:paraId="4B7B658A" w14:textId="77777777" w:rsidR="000A28A4" w:rsidRPr="005F1161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 xml:space="preserve">Operational Data </w:t>
      </w:r>
      <w:r w:rsidR="0082744F" w:rsidRPr="005F1161">
        <w:rPr>
          <w:rFonts w:asciiTheme="minorHAnsi" w:hAnsiTheme="minorHAnsi" w:cstheme="minorHAnsi"/>
          <w:sz w:val="20"/>
          <w:szCs w:val="20"/>
        </w:rPr>
        <w:t>Strategies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– Every other month, 4</w:t>
      </w:r>
      <w:r w:rsidR="0052484E" w:rsidRPr="005F11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Wednesday</w:t>
      </w:r>
    </w:p>
    <w:p w14:paraId="73AFD56D" w14:textId="6FC13F46" w:rsidR="00136930" w:rsidRPr="005F1161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>Tailored Plan Workgroup</w:t>
      </w:r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[NEW] – every other Thursday at 1:00 p.m.</w:t>
      </w:r>
    </w:p>
    <w:p w14:paraId="6E1C029B" w14:textId="036AC86E" w:rsidR="00EA191A" w:rsidRPr="005F1161" w:rsidRDefault="00EA43C1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T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ailored Care Management </w:t>
      </w:r>
      <w:r w:rsidR="0082744F" w:rsidRPr="005F1161">
        <w:rPr>
          <w:rFonts w:asciiTheme="minorHAnsi" w:hAnsiTheme="minorHAnsi" w:cstheme="minorHAnsi"/>
          <w:sz w:val="20"/>
          <w:szCs w:val="20"/>
        </w:rPr>
        <w:t>Work</w:t>
      </w:r>
      <w:r w:rsidR="00136930" w:rsidRPr="005F1161">
        <w:rPr>
          <w:rFonts w:asciiTheme="minorHAnsi" w:hAnsiTheme="minorHAnsi" w:cstheme="minorHAnsi"/>
          <w:sz w:val="20"/>
          <w:szCs w:val="20"/>
        </w:rPr>
        <w:t>g</w:t>
      </w:r>
      <w:r w:rsidR="0082744F" w:rsidRPr="005F1161">
        <w:rPr>
          <w:rFonts w:asciiTheme="minorHAnsi" w:hAnsiTheme="minorHAnsi" w:cstheme="minorHAnsi"/>
          <w:sz w:val="20"/>
          <w:szCs w:val="20"/>
        </w:rPr>
        <w:t>roup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>–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every other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 at 1:00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p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52484E" w:rsidRPr="005F1161">
        <w:rPr>
          <w:rFonts w:asciiTheme="minorHAnsi" w:hAnsiTheme="minorHAnsi" w:cstheme="minorHAnsi"/>
          <w:sz w:val="20"/>
          <w:szCs w:val="20"/>
        </w:rPr>
        <w:t>m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EA191A" w:rsidRPr="005F1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Alliance</w:t>
      </w:r>
    </w:p>
    <w:p w14:paraId="583F88F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 xml:space="preserve">Partners </w:t>
      </w:r>
    </w:p>
    <w:p w14:paraId="18778CE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Sandhill</w:t>
      </w:r>
    </w:p>
    <w:p w14:paraId="475FB799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Eastpointe</w:t>
      </w:r>
      <w:bookmarkStart w:id="1" w:name="_Hlk102044683"/>
    </w:p>
    <w:p w14:paraId="03A8BDC1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>Trillium</w:t>
      </w:r>
      <w:r w:rsidR="0041658D" w:rsidRPr="00483338">
        <w:rPr>
          <w:rFonts w:cstheme="minorHAnsi"/>
          <w:sz w:val="20"/>
          <w:szCs w:val="20"/>
        </w:rPr>
        <w:t xml:space="preserve"> </w:t>
      </w:r>
    </w:p>
    <w:p w14:paraId="3495AA5D" w14:textId="77777777" w:rsidR="00483338" w:rsidRPr="00483338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 xml:space="preserve">Vaya </w:t>
      </w:r>
    </w:p>
    <w:p w14:paraId="269E4A0A" w14:textId="40BB7F29" w:rsidR="00D22538" w:rsidRPr="005F1161" w:rsidRDefault="00F13380" w:rsidP="005F1161">
      <w:pPr>
        <w:pStyle w:val="ListParagraph"/>
        <w:ind w:left="720"/>
        <w:rPr>
          <w:rFonts w:asciiTheme="minorHAnsi" w:hAnsiTheme="minorHAnsi" w:cstheme="minorHAnsi"/>
        </w:rPr>
      </w:pPr>
      <w:r w:rsidRPr="00483338">
        <w:rPr>
          <w:rFonts w:cstheme="minorHAnsi"/>
          <w:b/>
          <w:bCs/>
        </w:rPr>
        <w:t>Next meeting: </w:t>
      </w:r>
      <w:r w:rsidR="00136930" w:rsidRPr="00483338">
        <w:rPr>
          <w:rFonts w:cstheme="minorHAnsi"/>
          <w:b/>
          <w:bCs/>
        </w:rPr>
        <w:t xml:space="preserve"> </w:t>
      </w:r>
      <w:r w:rsidR="00D34D43">
        <w:rPr>
          <w:rFonts w:cstheme="minorHAnsi"/>
          <w:b/>
          <w:bCs/>
        </w:rPr>
        <w:t xml:space="preserve">September </w:t>
      </w:r>
      <w:r w:rsidR="00896D88">
        <w:rPr>
          <w:rFonts w:cstheme="minorHAnsi"/>
          <w:b/>
          <w:bCs/>
        </w:rPr>
        <w:t>8</w:t>
      </w:r>
      <w:r w:rsidR="00276076" w:rsidRPr="00483338">
        <w:rPr>
          <w:rFonts w:cstheme="minorHAnsi"/>
          <w:b/>
          <w:bCs/>
          <w:vertAlign w:val="superscript"/>
        </w:rPr>
        <w:t>th</w:t>
      </w:r>
      <w:r w:rsidR="00E817F4" w:rsidRPr="00483338">
        <w:rPr>
          <w:rFonts w:cstheme="minorHAnsi"/>
          <w:b/>
          <w:bCs/>
        </w:rPr>
        <w:t>,</w:t>
      </w:r>
      <w:r w:rsidR="008361DC" w:rsidRPr="00483338">
        <w:rPr>
          <w:rFonts w:cstheme="minorHAnsi"/>
          <w:b/>
          <w:bCs/>
        </w:rPr>
        <w:t xml:space="preserve"> </w:t>
      </w:r>
      <w:r w:rsidR="00DC39B8" w:rsidRPr="00483338">
        <w:rPr>
          <w:rFonts w:cstheme="minorHAnsi"/>
          <w:b/>
          <w:bCs/>
        </w:rPr>
        <w:t>202</w:t>
      </w:r>
      <w:r w:rsidR="00207893" w:rsidRPr="00483338">
        <w:rPr>
          <w:rFonts w:cstheme="minorHAnsi"/>
          <w:b/>
          <w:bCs/>
        </w:rPr>
        <w:t>2</w:t>
      </w:r>
      <w:r w:rsidR="0009070B" w:rsidRPr="00483338">
        <w:rPr>
          <w:rFonts w:cstheme="minorHAnsi"/>
          <w:b/>
          <w:bCs/>
        </w:rPr>
        <w:t xml:space="preserve"> @ 10:00a</w:t>
      </w:r>
      <w:bookmarkEnd w:id="1"/>
      <w:r w:rsidR="005F1161">
        <w:rPr>
          <w:rFonts w:cstheme="minorHAnsi"/>
          <w:b/>
          <w:bCs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lastRenderedPageBreak/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9BF4" w14:textId="77777777" w:rsidR="00B63566" w:rsidRDefault="00B63566" w:rsidP="00D22538">
      <w:r>
        <w:separator/>
      </w:r>
    </w:p>
  </w:endnote>
  <w:endnote w:type="continuationSeparator" w:id="0">
    <w:p w14:paraId="3754AC3F" w14:textId="77777777" w:rsidR="00B63566" w:rsidRDefault="00B63566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67B5" w14:textId="77777777" w:rsidR="00B63566" w:rsidRDefault="00B63566" w:rsidP="00D22538">
      <w:r>
        <w:separator/>
      </w:r>
    </w:p>
  </w:footnote>
  <w:footnote w:type="continuationSeparator" w:id="0">
    <w:p w14:paraId="7EAD684A" w14:textId="77777777" w:rsidR="00B63566" w:rsidRDefault="00B63566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DF6E1868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B11E6"/>
    <w:multiLevelType w:val="hybridMultilevel"/>
    <w:tmpl w:val="09EC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4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2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0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19"/>
  </w:num>
  <w:num w:numId="2" w16cid:durableId="894513834">
    <w:abstractNumId w:val="35"/>
  </w:num>
  <w:num w:numId="3" w16cid:durableId="1390764225">
    <w:abstractNumId w:val="36"/>
  </w:num>
  <w:num w:numId="4" w16cid:durableId="891304424">
    <w:abstractNumId w:val="24"/>
  </w:num>
  <w:num w:numId="5" w16cid:durableId="1246569493">
    <w:abstractNumId w:val="8"/>
  </w:num>
  <w:num w:numId="6" w16cid:durableId="461506728">
    <w:abstractNumId w:val="3"/>
  </w:num>
  <w:num w:numId="7" w16cid:durableId="1019426168">
    <w:abstractNumId w:val="7"/>
  </w:num>
  <w:num w:numId="8" w16cid:durableId="1162889885">
    <w:abstractNumId w:val="31"/>
  </w:num>
  <w:num w:numId="9" w16cid:durableId="302321096">
    <w:abstractNumId w:val="0"/>
  </w:num>
  <w:num w:numId="10" w16cid:durableId="914702967">
    <w:abstractNumId w:val="38"/>
  </w:num>
  <w:num w:numId="11" w16cid:durableId="1288899282">
    <w:abstractNumId w:val="39"/>
  </w:num>
  <w:num w:numId="12" w16cid:durableId="1121992140">
    <w:abstractNumId w:val="33"/>
  </w:num>
  <w:num w:numId="13" w16cid:durableId="1240941303">
    <w:abstractNumId w:val="22"/>
  </w:num>
  <w:num w:numId="14" w16cid:durableId="856119882">
    <w:abstractNumId w:val="1"/>
  </w:num>
  <w:num w:numId="15" w16cid:durableId="615598237">
    <w:abstractNumId w:val="6"/>
  </w:num>
  <w:num w:numId="16" w16cid:durableId="205605449">
    <w:abstractNumId w:val="23"/>
  </w:num>
  <w:num w:numId="17" w16cid:durableId="1584948569">
    <w:abstractNumId w:val="17"/>
  </w:num>
  <w:num w:numId="18" w16cid:durableId="1015614419">
    <w:abstractNumId w:val="29"/>
  </w:num>
  <w:num w:numId="19" w16cid:durableId="1039159841">
    <w:abstractNumId w:val="37"/>
  </w:num>
  <w:num w:numId="20" w16cid:durableId="443696728">
    <w:abstractNumId w:val="16"/>
  </w:num>
  <w:num w:numId="21" w16cid:durableId="1129057004">
    <w:abstractNumId w:val="21"/>
  </w:num>
  <w:num w:numId="22" w16cid:durableId="1381515689">
    <w:abstractNumId w:val="11"/>
  </w:num>
  <w:num w:numId="23" w16cid:durableId="1341199699">
    <w:abstractNumId w:val="27"/>
  </w:num>
  <w:num w:numId="24" w16cid:durableId="493185315">
    <w:abstractNumId w:val="18"/>
  </w:num>
  <w:num w:numId="25" w16cid:durableId="1112355648">
    <w:abstractNumId w:val="12"/>
  </w:num>
  <w:num w:numId="26" w16cid:durableId="1060665016">
    <w:abstractNumId w:val="20"/>
  </w:num>
  <w:num w:numId="27" w16cid:durableId="1183858861">
    <w:abstractNumId w:val="14"/>
  </w:num>
  <w:num w:numId="28" w16cid:durableId="1886016048">
    <w:abstractNumId w:val="32"/>
  </w:num>
  <w:num w:numId="29" w16cid:durableId="974331654">
    <w:abstractNumId w:val="9"/>
  </w:num>
  <w:num w:numId="30" w16cid:durableId="289485006">
    <w:abstractNumId w:val="4"/>
  </w:num>
  <w:num w:numId="31" w16cid:durableId="557669578">
    <w:abstractNumId w:val="28"/>
  </w:num>
  <w:num w:numId="32" w16cid:durableId="787311332">
    <w:abstractNumId w:val="25"/>
  </w:num>
  <w:num w:numId="33" w16cid:durableId="1241329832">
    <w:abstractNumId w:val="10"/>
  </w:num>
  <w:num w:numId="34" w16cid:durableId="399905605">
    <w:abstractNumId w:val="13"/>
  </w:num>
  <w:num w:numId="35" w16cid:durableId="563494319">
    <w:abstractNumId w:val="30"/>
  </w:num>
  <w:num w:numId="36" w16cid:durableId="96368829">
    <w:abstractNumId w:val="2"/>
  </w:num>
  <w:num w:numId="37" w16cid:durableId="940331993">
    <w:abstractNumId w:val="15"/>
  </w:num>
  <w:num w:numId="38" w16cid:durableId="1558079432">
    <w:abstractNumId w:val="40"/>
  </w:num>
  <w:num w:numId="39" w16cid:durableId="221672237">
    <w:abstractNumId w:val="26"/>
  </w:num>
  <w:num w:numId="40" w16cid:durableId="816845993">
    <w:abstractNumId w:val="34"/>
  </w:num>
  <w:num w:numId="41" w16cid:durableId="205462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457B7"/>
    <w:rsid w:val="00052D22"/>
    <w:rsid w:val="00055BC1"/>
    <w:rsid w:val="00062C05"/>
    <w:rsid w:val="000651CE"/>
    <w:rsid w:val="0007139A"/>
    <w:rsid w:val="00073252"/>
    <w:rsid w:val="00074D2E"/>
    <w:rsid w:val="00081D8F"/>
    <w:rsid w:val="00082A55"/>
    <w:rsid w:val="00084AD4"/>
    <w:rsid w:val="00084DB0"/>
    <w:rsid w:val="0009070B"/>
    <w:rsid w:val="00096B4C"/>
    <w:rsid w:val="00097C55"/>
    <w:rsid w:val="000A0A28"/>
    <w:rsid w:val="000A2058"/>
    <w:rsid w:val="000A28A4"/>
    <w:rsid w:val="000A5F6B"/>
    <w:rsid w:val="000B1B53"/>
    <w:rsid w:val="000B2139"/>
    <w:rsid w:val="000C4A09"/>
    <w:rsid w:val="000D07AC"/>
    <w:rsid w:val="000E0D2B"/>
    <w:rsid w:val="000E7777"/>
    <w:rsid w:val="000F240A"/>
    <w:rsid w:val="000F2F6A"/>
    <w:rsid w:val="000F7F96"/>
    <w:rsid w:val="00114C15"/>
    <w:rsid w:val="0012461D"/>
    <w:rsid w:val="00126BD1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A6F"/>
    <w:rsid w:val="00183DBA"/>
    <w:rsid w:val="00193709"/>
    <w:rsid w:val="00193CE8"/>
    <w:rsid w:val="001A1ABF"/>
    <w:rsid w:val="001A5236"/>
    <w:rsid w:val="001C0B92"/>
    <w:rsid w:val="001C2A1A"/>
    <w:rsid w:val="001D5BF3"/>
    <w:rsid w:val="001E4A4A"/>
    <w:rsid w:val="001E57B3"/>
    <w:rsid w:val="001E609D"/>
    <w:rsid w:val="001F1CB3"/>
    <w:rsid w:val="001F3612"/>
    <w:rsid w:val="001F408C"/>
    <w:rsid w:val="00200600"/>
    <w:rsid w:val="002032FB"/>
    <w:rsid w:val="00207893"/>
    <w:rsid w:val="002238CE"/>
    <w:rsid w:val="00237072"/>
    <w:rsid w:val="00241451"/>
    <w:rsid w:val="002423C5"/>
    <w:rsid w:val="002432EE"/>
    <w:rsid w:val="002616A0"/>
    <w:rsid w:val="00263D41"/>
    <w:rsid w:val="00263FDC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B3452"/>
    <w:rsid w:val="002B6E82"/>
    <w:rsid w:val="002C29BE"/>
    <w:rsid w:val="002C7D81"/>
    <w:rsid w:val="002D588E"/>
    <w:rsid w:val="002D6746"/>
    <w:rsid w:val="002F40AE"/>
    <w:rsid w:val="00301789"/>
    <w:rsid w:val="00304F70"/>
    <w:rsid w:val="003254CC"/>
    <w:rsid w:val="003259B3"/>
    <w:rsid w:val="003320BD"/>
    <w:rsid w:val="00332A25"/>
    <w:rsid w:val="00340CC2"/>
    <w:rsid w:val="003419DE"/>
    <w:rsid w:val="003431ED"/>
    <w:rsid w:val="003472DE"/>
    <w:rsid w:val="00352AC4"/>
    <w:rsid w:val="00352EF8"/>
    <w:rsid w:val="00357EFF"/>
    <w:rsid w:val="00362662"/>
    <w:rsid w:val="00364D6A"/>
    <w:rsid w:val="00370FB0"/>
    <w:rsid w:val="003808A4"/>
    <w:rsid w:val="0038580C"/>
    <w:rsid w:val="00391F31"/>
    <w:rsid w:val="003933E2"/>
    <w:rsid w:val="00393E96"/>
    <w:rsid w:val="003A0EB4"/>
    <w:rsid w:val="003B0AC3"/>
    <w:rsid w:val="003B1FEF"/>
    <w:rsid w:val="003C43A6"/>
    <w:rsid w:val="00400EDD"/>
    <w:rsid w:val="0041658D"/>
    <w:rsid w:val="004178DE"/>
    <w:rsid w:val="00422182"/>
    <w:rsid w:val="00452CB0"/>
    <w:rsid w:val="0045320F"/>
    <w:rsid w:val="00453C78"/>
    <w:rsid w:val="00454401"/>
    <w:rsid w:val="00460B7E"/>
    <w:rsid w:val="00471B99"/>
    <w:rsid w:val="00474754"/>
    <w:rsid w:val="004764B8"/>
    <w:rsid w:val="00482CF9"/>
    <w:rsid w:val="00483338"/>
    <w:rsid w:val="004851DA"/>
    <w:rsid w:val="00495AB5"/>
    <w:rsid w:val="004964B2"/>
    <w:rsid w:val="004B0A80"/>
    <w:rsid w:val="004B0EBA"/>
    <w:rsid w:val="004B14BE"/>
    <w:rsid w:val="004B28B3"/>
    <w:rsid w:val="004B3CE9"/>
    <w:rsid w:val="004B729B"/>
    <w:rsid w:val="004C2296"/>
    <w:rsid w:val="004D269E"/>
    <w:rsid w:val="004D4EA4"/>
    <w:rsid w:val="004D5DD6"/>
    <w:rsid w:val="004E5734"/>
    <w:rsid w:val="004E5D67"/>
    <w:rsid w:val="004F02F1"/>
    <w:rsid w:val="004F407F"/>
    <w:rsid w:val="0050098A"/>
    <w:rsid w:val="00501165"/>
    <w:rsid w:val="005024EC"/>
    <w:rsid w:val="00505433"/>
    <w:rsid w:val="0050649F"/>
    <w:rsid w:val="00510E52"/>
    <w:rsid w:val="0051154C"/>
    <w:rsid w:val="00512627"/>
    <w:rsid w:val="005179DE"/>
    <w:rsid w:val="0052270F"/>
    <w:rsid w:val="005232C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7312"/>
    <w:rsid w:val="005700DD"/>
    <w:rsid w:val="00576974"/>
    <w:rsid w:val="00580BD5"/>
    <w:rsid w:val="005941AD"/>
    <w:rsid w:val="0059607C"/>
    <w:rsid w:val="005A09A7"/>
    <w:rsid w:val="005A6656"/>
    <w:rsid w:val="005A7B5A"/>
    <w:rsid w:val="005B09D3"/>
    <w:rsid w:val="005B7331"/>
    <w:rsid w:val="005B7843"/>
    <w:rsid w:val="005D59ED"/>
    <w:rsid w:val="005D7DB1"/>
    <w:rsid w:val="005E01D9"/>
    <w:rsid w:val="005E28D0"/>
    <w:rsid w:val="005F0E55"/>
    <w:rsid w:val="005F1158"/>
    <w:rsid w:val="005F1161"/>
    <w:rsid w:val="005F247D"/>
    <w:rsid w:val="005F60E5"/>
    <w:rsid w:val="005F6FB6"/>
    <w:rsid w:val="00602055"/>
    <w:rsid w:val="006049E9"/>
    <w:rsid w:val="006127E6"/>
    <w:rsid w:val="0062257D"/>
    <w:rsid w:val="00623434"/>
    <w:rsid w:val="006263C1"/>
    <w:rsid w:val="0062779C"/>
    <w:rsid w:val="006401D1"/>
    <w:rsid w:val="00650E8C"/>
    <w:rsid w:val="0065205C"/>
    <w:rsid w:val="0065611B"/>
    <w:rsid w:val="00656F70"/>
    <w:rsid w:val="00662C68"/>
    <w:rsid w:val="006657F1"/>
    <w:rsid w:val="00671624"/>
    <w:rsid w:val="00672C18"/>
    <w:rsid w:val="006756B4"/>
    <w:rsid w:val="0068145F"/>
    <w:rsid w:val="00683124"/>
    <w:rsid w:val="006861CA"/>
    <w:rsid w:val="00687791"/>
    <w:rsid w:val="006901E8"/>
    <w:rsid w:val="00693BBC"/>
    <w:rsid w:val="00693DD6"/>
    <w:rsid w:val="006945D3"/>
    <w:rsid w:val="00694DD3"/>
    <w:rsid w:val="006952DE"/>
    <w:rsid w:val="00696934"/>
    <w:rsid w:val="006A7467"/>
    <w:rsid w:val="006A753D"/>
    <w:rsid w:val="006B6F1F"/>
    <w:rsid w:val="006C402F"/>
    <w:rsid w:val="006D3014"/>
    <w:rsid w:val="006E3A83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432F"/>
    <w:rsid w:val="0073762C"/>
    <w:rsid w:val="00737C49"/>
    <w:rsid w:val="00744B00"/>
    <w:rsid w:val="00746843"/>
    <w:rsid w:val="00751737"/>
    <w:rsid w:val="00754F62"/>
    <w:rsid w:val="00760BAD"/>
    <w:rsid w:val="007616F8"/>
    <w:rsid w:val="00762A6B"/>
    <w:rsid w:val="007825D0"/>
    <w:rsid w:val="00786ADE"/>
    <w:rsid w:val="007873B1"/>
    <w:rsid w:val="00790877"/>
    <w:rsid w:val="00794964"/>
    <w:rsid w:val="00796477"/>
    <w:rsid w:val="00797AE1"/>
    <w:rsid w:val="007A2351"/>
    <w:rsid w:val="007A5855"/>
    <w:rsid w:val="007A68F8"/>
    <w:rsid w:val="007B15F5"/>
    <w:rsid w:val="007C067D"/>
    <w:rsid w:val="007C418F"/>
    <w:rsid w:val="007C7E51"/>
    <w:rsid w:val="007D46ED"/>
    <w:rsid w:val="007D4FAA"/>
    <w:rsid w:val="007D75E7"/>
    <w:rsid w:val="007F23DF"/>
    <w:rsid w:val="007F3C3A"/>
    <w:rsid w:val="007F4393"/>
    <w:rsid w:val="008025E9"/>
    <w:rsid w:val="00807599"/>
    <w:rsid w:val="00816C31"/>
    <w:rsid w:val="0082744F"/>
    <w:rsid w:val="0083294C"/>
    <w:rsid w:val="00832A7F"/>
    <w:rsid w:val="008361DC"/>
    <w:rsid w:val="008366B5"/>
    <w:rsid w:val="008372C1"/>
    <w:rsid w:val="00842DCC"/>
    <w:rsid w:val="00845131"/>
    <w:rsid w:val="0085147F"/>
    <w:rsid w:val="00856725"/>
    <w:rsid w:val="00863051"/>
    <w:rsid w:val="008643A5"/>
    <w:rsid w:val="00865716"/>
    <w:rsid w:val="0087019C"/>
    <w:rsid w:val="008768B9"/>
    <w:rsid w:val="008906B9"/>
    <w:rsid w:val="0089441C"/>
    <w:rsid w:val="00896D88"/>
    <w:rsid w:val="008A13CA"/>
    <w:rsid w:val="008A45E7"/>
    <w:rsid w:val="008A4E7B"/>
    <w:rsid w:val="008D7544"/>
    <w:rsid w:val="008E1ADD"/>
    <w:rsid w:val="008E3D32"/>
    <w:rsid w:val="008E447E"/>
    <w:rsid w:val="008E45F5"/>
    <w:rsid w:val="008E629C"/>
    <w:rsid w:val="00905F30"/>
    <w:rsid w:val="00912BA1"/>
    <w:rsid w:val="00920874"/>
    <w:rsid w:val="00924309"/>
    <w:rsid w:val="00925CEC"/>
    <w:rsid w:val="00941CAE"/>
    <w:rsid w:val="009570E3"/>
    <w:rsid w:val="009626A1"/>
    <w:rsid w:val="0096548C"/>
    <w:rsid w:val="009675BE"/>
    <w:rsid w:val="00970945"/>
    <w:rsid w:val="00973293"/>
    <w:rsid w:val="009B3884"/>
    <w:rsid w:val="009D1DB1"/>
    <w:rsid w:val="009D5683"/>
    <w:rsid w:val="009E5CCF"/>
    <w:rsid w:val="009F7781"/>
    <w:rsid w:val="00A00796"/>
    <w:rsid w:val="00A01EE3"/>
    <w:rsid w:val="00A13DC3"/>
    <w:rsid w:val="00A212FA"/>
    <w:rsid w:val="00A2243D"/>
    <w:rsid w:val="00A30295"/>
    <w:rsid w:val="00A336EB"/>
    <w:rsid w:val="00A351E4"/>
    <w:rsid w:val="00A41D1A"/>
    <w:rsid w:val="00A528DC"/>
    <w:rsid w:val="00A52C3B"/>
    <w:rsid w:val="00A545D0"/>
    <w:rsid w:val="00A561A9"/>
    <w:rsid w:val="00A57ABD"/>
    <w:rsid w:val="00A61CCF"/>
    <w:rsid w:val="00A64373"/>
    <w:rsid w:val="00A807A9"/>
    <w:rsid w:val="00A94CAA"/>
    <w:rsid w:val="00AB1EDA"/>
    <w:rsid w:val="00AC456D"/>
    <w:rsid w:val="00AC4D65"/>
    <w:rsid w:val="00AD258C"/>
    <w:rsid w:val="00AD4CA3"/>
    <w:rsid w:val="00AD5C63"/>
    <w:rsid w:val="00AD71B5"/>
    <w:rsid w:val="00AE0DA7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206BD"/>
    <w:rsid w:val="00B22EA8"/>
    <w:rsid w:val="00B43D2C"/>
    <w:rsid w:val="00B46989"/>
    <w:rsid w:val="00B47238"/>
    <w:rsid w:val="00B519F0"/>
    <w:rsid w:val="00B560E5"/>
    <w:rsid w:val="00B57014"/>
    <w:rsid w:val="00B609AD"/>
    <w:rsid w:val="00B60A8E"/>
    <w:rsid w:val="00B63566"/>
    <w:rsid w:val="00B639EB"/>
    <w:rsid w:val="00B63F74"/>
    <w:rsid w:val="00B659C7"/>
    <w:rsid w:val="00B67AB4"/>
    <w:rsid w:val="00B71FD7"/>
    <w:rsid w:val="00B86FEA"/>
    <w:rsid w:val="00BA23F5"/>
    <w:rsid w:val="00BB3516"/>
    <w:rsid w:val="00BC763C"/>
    <w:rsid w:val="00BD0B86"/>
    <w:rsid w:val="00BE04EE"/>
    <w:rsid w:val="00BE344D"/>
    <w:rsid w:val="00BE55EA"/>
    <w:rsid w:val="00BF5561"/>
    <w:rsid w:val="00BF564C"/>
    <w:rsid w:val="00C04E3C"/>
    <w:rsid w:val="00C13037"/>
    <w:rsid w:val="00C16EBD"/>
    <w:rsid w:val="00C255FC"/>
    <w:rsid w:val="00C26241"/>
    <w:rsid w:val="00C410DD"/>
    <w:rsid w:val="00C41E53"/>
    <w:rsid w:val="00C55907"/>
    <w:rsid w:val="00C60948"/>
    <w:rsid w:val="00C631B2"/>
    <w:rsid w:val="00C6445F"/>
    <w:rsid w:val="00C65B66"/>
    <w:rsid w:val="00C7055C"/>
    <w:rsid w:val="00C95DE2"/>
    <w:rsid w:val="00CA5CBC"/>
    <w:rsid w:val="00CA693E"/>
    <w:rsid w:val="00CB286E"/>
    <w:rsid w:val="00CB3621"/>
    <w:rsid w:val="00CB7838"/>
    <w:rsid w:val="00CC07EA"/>
    <w:rsid w:val="00CD19BA"/>
    <w:rsid w:val="00CD57EB"/>
    <w:rsid w:val="00CD7AF4"/>
    <w:rsid w:val="00CE6AFA"/>
    <w:rsid w:val="00D00E71"/>
    <w:rsid w:val="00D047D5"/>
    <w:rsid w:val="00D10BF7"/>
    <w:rsid w:val="00D178DE"/>
    <w:rsid w:val="00D21CF5"/>
    <w:rsid w:val="00D22538"/>
    <w:rsid w:val="00D22DE2"/>
    <w:rsid w:val="00D25673"/>
    <w:rsid w:val="00D30CEE"/>
    <w:rsid w:val="00D340EE"/>
    <w:rsid w:val="00D34D43"/>
    <w:rsid w:val="00D404E7"/>
    <w:rsid w:val="00D4311C"/>
    <w:rsid w:val="00D52F2C"/>
    <w:rsid w:val="00D54895"/>
    <w:rsid w:val="00D61CAA"/>
    <w:rsid w:val="00D67AE1"/>
    <w:rsid w:val="00D76396"/>
    <w:rsid w:val="00D934C1"/>
    <w:rsid w:val="00D942C5"/>
    <w:rsid w:val="00DB4079"/>
    <w:rsid w:val="00DB65BA"/>
    <w:rsid w:val="00DC282B"/>
    <w:rsid w:val="00DC39B8"/>
    <w:rsid w:val="00DC4751"/>
    <w:rsid w:val="00DC6934"/>
    <w:rsid w:val="00DD2494"/>
    <w:rsid w:val="00DD3536"/>
    <w:rsid w:val="00DE5CFF"/>
    <w:rsid w:val="00E22376"/>
    <w:rsid w:val="00E40345"/>
    <w:rsid w:val="00E416A4"/>
    <w:rsid w:val="00E42385"/>
    <w:rsid w:val="00E4391B"/>
    <w:rsid w:val="00E473B8"/>
    <w:rsid w:val="00E508A9"/>
    <w:rsid w:val="00E50A27"/>
    <w:rsid w:val="00E51978"/>
    <w:rsid w:val="00E63CE0"/>
    <w:rsid w:val="00E63FE6"/>
    <w:rsid w:val="00E6437F"/>
    <w:rsid w:val="00E643C0"/>
    <w:rsid w:val="00E71427"/>
    <w:rsid w:val="00E817F4"/>
    <w:rsid w:val="00E84D75"/>
    <w:rsid w:val="00E86B28"/>
    <w:rsid w:val="00E921CC"/>
    <w:rsid w:val="00EA191A"/>
    <w:rsid w:val="00EA43C1"/>
    <w:rsid w:val="00EA43DB"/>
    <w:rsid w:val="00EB0710"/>
    <w:rsid w:val="00EB098F"/>
    <w:rsid w:val="00EC0309"/>
    <w:rsid w:val="00EC1243"/>
    <w:rsid w:val="00EC6CDA"/>
    <w:rsid w:val="00EC7C8A"/>
    <w:rsid w:val="00ED4FC2"/>
    <w:rsid w:val="00ED6F18"/>
    <w:rsid w:val="00EE64A7"/>
    <w:rsid w:val="00EF1571"/>
    <w:rsid w:val="00EF652F"/>
    <w:rsid w:val="00F10436"/>
    <w:rsid w:val="00F13380"/>
    <w:rsid w:val="00F154FC"/>
    <w:rsid w:val="00F206D4"/>
    <w:rsid w:val="00F332FC"/>
    <w:rsid w:val="00F33989"/>
    <w:rsid w:val="00F531FD"/>
    <w:rsid w:val="00F53390"/>
    <w:rsid w:val="00F60DF9"/>
    <w:rsid w:val="00F64A4F"/>
    <w:rsid w:val="00F64E1F"/>
    <w:rsid w:val="00F650F0"/>
    <w:rsid w:val="00F83E89"/>
    <w:rsid w:val="00F90591"/>
    <w:rsid w:val="00F941A3"/>
    <w:rsid w:val="00F97B57"/>
    <w:rsid w:val="00F97CDA"/>
    <w:rsid w:val="00FA4642"/>
    <w:rsid w:val="00FB097E"/>
    <w:rsid w:val="00FB4EC1"/>
    <w:rsid w:val="00FC6796"/>
    <w:rsid w:val="00FD1CAF"/>
    <w:rsid w:val="00FD4D33"/>
    <w:rsid w:val="00FE1A01"/>
    <w:rsid w:val="00FF2190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mailto:carson.stanley@ncproviders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rotect-us.mimecast.com/s/7zidCkRK18TJ2Ojh2OldS?domain=medicaid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7EVPCxk5gnuWwnJhvMn7Y?domain=ncdhhs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les.nc.gov/ncdhhs/documents/files/Joint-Communication-Bulletin-J334-LOCUS-CALOC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stan\AppData\Local\Microsoft\Windows\INetCache\Content.Outlook\JZ3OTDSM\Federal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 Huffman</cp:lastModifiedBy>
  <cp:revision>2</cp:revision>
  <dcterms:created xsi:type="dcterms:W3CDTF">2022-08-04T15:11:00Z</dcterms:created>
  <dcterms:modified xsi:type="dcterms:W3CDTF">2022-08-04T15:11:00Z</dcterms:modified>
</cp:coreProperties>
</file>