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0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D67311A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 xml:space="preserve">Regulatory/ Business Practices Committee Meeting </w:t>
      </w:r>
    </w:p>
    <w:p w14:paraId="67C8913F" w14:textId="62289643" w:rsidR="00ED4FC2" w:rsidRDefault="00207893" w:rsidP="00ED4FC2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December</w:t>
      </w:r>
      <w:r w:rsidR="00B63F74">
        <w:rPr>
          <w:rFonts w:eastAsia="Times New Roman" w:cstheme="minorHAnsi"/>
          <w:b/>
          <w:szCs w:val="22"/>
        </w:rPr>
        <w:t xml:space="preserve"> </w:t>
      </w:r>
      <w:r w:rsidR="00A83DFA">
        <w:rPr>
          <w:rFonts w:eastAsia="Times New Roman" w:cstheme="minorHAnsi"/>
          <w:b/>
          <w:szCs w:val="22"/>
        </w:rPr>
        <w:t>2</w:t>
      </w:r>
      <w:r w:rsidR="000F7F96" w:rsidRPr="000F7F96">
        <w:rPr>
          <w:rFonts w:eastAsia="Times New Roman" w:cstheme="minorHAnsi"/>
          <w:b/>
          <w:szCs w:val="22"/>
          <w:vertAlign w:val="superscript"/>
        </w:rPr>
        <w:t>th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147903A4" w14:textId="77777777" w:rsidR="00ED4FC2" w:rsidRDefault="00ED4FC2" w:rsidP="00ED4FC2">
      <w:pPr>
        <w:jc w:val="center"/>
        <w:rPr>
          <w:rFonts w:eastAsia="Times New Roman" w:cstheme="minorHAnsi"/>
          <w:b/>
          <w:color w:val="FF0000"/>
          <w:szCs w:val="22"/>
        </w:rPr>
      </w:pPr>
      <w:r>
        <w:rPr>
          <w:rFonts w:eastAsia="Times New Roman" w:cstheme="minorHAnsi"/>
          <w:b/>
          <w:color w:val="FF0000"/>
          <w:szCs w:val="22"/>
        </w:rPr>
        <w:t>AGENDA</w:t>
      </w:r>
    </w:p>
    <w:p w14:paraId="018D77AF" w14:textId="77777777" w:rsidR="00ED4FC2" w:rsidRPr="00F06A3F" w:rsidRDefault="00ED4FC2" w:rsidP="00ED4FC2">
      <w:pPr>
        <w:jc w:val="center"/>
        <w:rPr>
          <w:rFonts w:eastAsia="Times New Roman" w:cstheme="minorHAnsi"/>
          <w:b/>
          <w:color w:val="FF0000"/>
          <w:szCs w:val="22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DC30E0" w:rsidP="0083294C">
      <w:pPr>
        <w:jc w:val="center"/>
        <w:rPr>
          <w:b/>
          <w:bCs/>
          <w:sz w:val="20"/>
          <w:szCs w:val="20"/>
        </w:rPr>
      </w:pPr>
      <w:hyperlink r:id="rId11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71A83038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5C4ED37F" w14:textId="77777777" w:rsidR="0083294C" w:rsidRPr="001640F2" w:rsidRDefault="0083294C" w:rsidP="005300DB">
      <w:pPr>
        <w:rPr>
          <w:rFonts w:cstheme="minorHAnsi"/>
          <w:szCs w:val="22"/>
        </w:rPr>
      </w:pPr>
    </w:p>
    <w:p w14:paraId="5714926A" w14:textId="77777777" w:rsidR="00ED4FC2" w:rsidRPr="0009070B" w:rsidRDefault="00ED4FC2" w:rsidP="00ED4FC2">
      <w:pPr>
        <w:ind w:left="-89"/>
        <w:jc w:val="both"/>
        <w:rPr>
          <w:rFonts w:cstheme="minorHAnsi"/>
          <w:i/>
        </w:rPr>
      </w:pPr>
      <w:r w:rsidRPr="00D770B3">
        <w:rPr>
          <w:rFonts w:eastAsia="Times New Roman" w:cstheme="minorHAnsi"/>
          <w:b/>
          <w:szCs w:val="22"/>
        </w:rPr>
        <w:t>Welcome and Introductions</w:t>
      </w:r>
      <w:r w:rsidRPr="001640F2">
        <w:rPr>
          <w:rFonts w:eastAsia="Times New Roman" w:cstheme="minorHAnsi"/>
          <w:b/>
          <w:szCs w:val="22"/>
        </w:rPr>
        <w:t xml:space="preserve"> </w:t>
      </w:r>
      <w:r w:rsidRPr="0009070B">
        <w:rPr>
          <w:rFonts w:eastAsia="Times New Roman" w:cstheme="minorHAnsi"/>
          <w:b/>
        </w:rPr>
        <w:t>–</w:t>
      </w:r>
      <w:r w:rsidR="005300DB" w:rsidRPr="0009070B">
        <w:rPr>
          <w:rFonts w:eastAsia="Times New Roman" w:cstheme="minorHAnsi"/>
          <w:i/>
        </w:rPr>
        <w:t xml:space="preserve"> </w:t>
      </w:r>
      <w:r w:rsidR="008906B9" w:rsidRPr="0009070B">
        <w:rPr>
          <w:rFonts w:eastAsia="Times New Roman" w:cstheme="minorHAnsi"/>
          <w:i/>
        </w:rPr>
        <w:t>Kerri Massey &amp; Wilson Raynor</w:t>
      </w:r>
      <w:r w:rsidRPr="0009070B">
        <w:rPr>
          <w:rFonts w:eastAsia="Times New Roman" w:cstheme="minorHAnsi"/>
          <w:i/>
        </w:rPr>
        <w:t>, Co-Chair</w:t>
      </w:r>
      <w:r w:rsidR="008906B9" w:rsidRPr="0009070B">
        <w:rPr>
          <w:rFonts w:eastAsia="Times New Roman" w:cstheme="minorHAnsi"/>
          <w:i/>
        </w:rPr>
        <w:t>s</w:t>
      </w:r>
    </w:p>
    <w:p w14:paraId="4B41E032" w14:textId="77777777" w:rsidR="00ED4FC2" w:rsidRPr="001640F2" w:rsidRDefault="00ED4FC2" w:rsidP="00ED4FC2">
      <w:pPr>
        <w:ind w:left="-449"/>
        <w:rPr>
          <w:rFonts w:cstheme="minorHAnsi"/>
          <w:szCs w:val="22"/>
        </w:rPr>
      </w:pPr>
    </w:p>
    <w:p w14:paraId="22802288" w14:textId="459A1816" w:rsidR="00CE4547" w:rsidRDefault="004C00D0" w:rsidP="004C00D0">
      <w:pPr>
        <w:ind w:left="-89"/>
        <w:rPr>
          <w:rFonts w:cstheme="minorHAnsi"/>
          <w:bCs/>
          <w:szCs w:val="22"/>
        </w:rPr>
      </w:pPr>
      <w:r>
        <w:rPr>
          <w:rFonts w:cstheme="minorHAnsi"/>
          <w:b/>
          <w:szCs w:val="22"/>
        </w:rPr>
        <w:t xml:space="preserve">Attendance – </w:t>
      </w:r>
      <w:r>
        <w:rPr>
          <w:rFonts w:cstheme="minorHAnsi"/>
          <w:bCs/>
          <w:szCs w:val="22"/>
        </w:rPr>
        <w:t xml:space="preserve">Fontine Swinson, Lee Dobson, Kerri Massey, Ann Newsome, </w:t>
      </w:r>
      <w:r w:rsidRPr="004C00D0">
        <w:rPr>
          <w:rFonts w:cstheme="minorHAnsi"/>
          <w:bCs/>
          <w:szCs w:val="22"/>
        </w:rPr>
        <w:t>Wilson Raynor</w:t>
      </w:r>
      <w:r>
        <w:rPr>
          <w:rFonts w:cstheme="minorHAnsi"/>
          <w:bCs/>
          <w:szCs w:val="22"/>
        </w:rPr>
        <w:t xml:space="preserve">, Devon Cornett, Teri Herrmann, DeVault Clevenger, Joel Maynard, Lee Dobson, Helen Austin, Christopher White, Chris Brigman, Jessica Boles, </w:t>
      </w:r>
      <w:r w:rsidR="00CE4547">
        <w:rPr>
          <w:rFonts w:cstheme="minorHAnsi"/>
          <w:bCs/>
          <w:szCs w:val="22"/>
        </w:rPr>
        <w:t>Kaye White, Julie Bowden, Sara Huffman, Sarah Pfau, Peyton Maynard, Dawn Allen, Marika ? – Community Alternatives, Robin Devore, Sheryl Zerbe</w:t>
      </w:r>
      <w:r w:rsidR="00455F55">
        <w:rPr>
          <w:rFonts w:cstheme="minorHAnsi"/>
          <w:bCs/>
          <w:szCs w:val="22"/>
        </w:rPr>
        <w:t xml:space="preserve">, </w:t>
      </w:r>
      <w:r w:rsidR="00F55F28">
        <w:rPr>
          <w:rFonts w:cstheme="minorHAnsi"/>
          <w:bCs/>
          <w:szCs w:val="22"/>
        </w:rPr>
        <w:t xml:space="preserve">Lori Gougeon, </w:t>
      </w:r>
      <w:r w:rsidR="00455F55">
        <w:rPr>
          <w:rFonts w:cstheme="minorHAnsi"/>
          <w:bCs/>
          <w:szCs w:val="22"/>
        </w:rPr>
        <w:t>Kenneth Bausell</w:t>
      </w:r>
      <w:r w:rsidR="00CE4547">
        <w:rPr>
          <w:rFonts w:cstheme="minorHAnsi"/>
          <w:bCs/>
          <w:szCs w:val="22"/>
        </w:rPr>
        <w:t xml:space="preserve"> </w:t>
      </w:r>
      <w:r w:rsidR="00897F6E">
        <w:rPr>
          <w:rFonts w:cstheme="minorHAnsi"/>
          <w:bCs/>
          <w:szCs w:val="22"/>
        </w:rPr>
        <w:t>(10:15</w:t>
      </w:r>
      <w:r w:rsidR="00886FE8">
        <w:rPr>
          <w:rFonts w:cstheme="minorHAnsi"/>
          <w:bCs/>
          <w:szCs w:val="22"/>
        </w:rPr>
        <w:t>-</w:t>
      </w:r>
      <w:r w:rsidR="00EE25FB">
        <w:rPr>
          <w:rFonts w:cstheme="minorHAnsi"/>
          <w:bCs/>
          <w:szCs w:val="22"/>
        </w:rPr>
        <w:t>10:45</w:t>
      </w:r>
      <w:r w:rsidR="00897F6E">
        <w:rPr>
          <w:rFonts w:cstheme="minorHAnsi"/>
          <w:bCs/>
          <w:szCs w:val="22"/>
        </w:rPr>
        <w:t>)</w:t>
      </w:r>
      <w:r w:rsidR="007F2F1B">
        <w:rPr>
          <w:rFonts w:cstheme="minorHAnsi"/>
          <w:bCs/>
          <w:szCs w:val="22"/>
        </w:rPr>
        <w:t>, Kelly Husn</w:t>
      </w:r>
      <w:r w:rsidR="00D91BCD">
        <w:rPr>
          <w:rFonts w:cstheme="minorHAnsi"/>
          <w:bCs/>
          <w:szCs w:val="22"/>
        </w:rPr>
        <w:t xml:space="preserve">, Margaret Mason </w:t>
      </w:r>
    </w:p>
    <w:p w14:paraId="5CC483A7" w14:textId="0CBF5081" w:rsidR="004C00D0" w:rsidRPr="004C00D0" w:rsidRDefault="004C00D0" w:rsidP="004C00D0">
      <w:pPr>
        <w:ind w:left="-89"/>
        <w:rPr>
          <w:rFonts w:cstheme="minorHAnsi"/>
          <w:bCs/>
          <w:szCs w:val="22"/>
        </w:rPr>
      </w:pPr>
      <w:r w:rsidRPr="004C00D0">
        <w:rPr>
          <w:rFonts w:cstheme="minorHAnsi"/>
          <w:bCs/>
          <w:szCs w:val="22"/>
        </w:rPr>
        <w:t xml:space="preserve"> </w:t>
      </w:r>
    </w:p>
    <w:p w14:paraId="621CC988" w14:textId="5685E3D6" w:rsidR="005630D8" w:rsidRPr="005630D8" w:rsidRDefault="00ED4FC2" w:rsidP="005630D8">
      <w:pPr>
        <w:ind w:left="-89"/>
        <w:rPr>
          <w:rFonts w:cstheme="minorHAnsi"/>
          <w:iCs/>
          <w:sz w:val="22"/>
          <w:szCs w:val="22"/>
        </w:rPr>
      </w:pPr>
      <w:r w:rsidRPr="00D770B3">
        <w:rPr>
          <w:rFonts w:cstheme="minorHAnsi"/>
          <w:b/>
          <w:szCs w:val="22"/>
        </w:rPr>
        <w:t>Approval of Committee Meeting</w:t>
      </w:r>
      <w:r w:rsidRPr="00D770B3">
        <w:rPr>
          <w:rFonts w:cstheme="minorHAnsi"/>
          <w:szCs w:val="22"/>
        </w:rPr>
        <w:t xml:space="preserve"> </w:t>
      </w:r>
      <w:r w:rsidRPr="00D770B3">
        <w:rPr>
          <w:rFonts w:cstheme="minorHAnsi"/>
          <w:b/>
          <w:szCs w:val="22"/>
        </w:rPr>
        <w:t>Minutes</w:t>
      </w:r>
      <w:r>
        <w:rPr>
          <w:rFonts w:cstheme="minorHAnsi"/>
          <w:szCs w:val="22"/>
        </w:rPr>
        <w:t xml:space="preserve"> </w:t>
      </w:r>
      <w:r w:rsidRPr="00E71427">
        <w:rPr>
          <w:rFonts w:cstheme="minorHAnsi"/>
          <w:sz w:val="22"/>
          <w:szCs w:val="22"/>
        </w:rPr>
        <w:t>(</w:t>
      </w:r>
      <w:r w:rsidR="006A753D">
        <w:rPr>
          <w:rFonts w:cstheme="minorHAnsi"/>
          <w:i/>
          <w:sz w:val="22"/>
          <w:szCs w:val="22"/>
        </w:rPr>
        <w:t>see attachment</w:t>
      </w:r>
      <w:r w:rsidR="006A753D">
        <w:rPr>
          <w:rFonts w:cstheme="minorHAnsi"/>
          <w:iCs/>
          <w:sz w:val="22"/>
          <w:szCs w:val="22"/>
        </w:rPr>
        <w:t>)</w:t>
      </w:r>
      <w:r w:rsidR="001C2D47">
        <w:rPr>
          <w:rFonts w:cstheme="minorHAnsi"/>
          <w:iCs/>
          <w:sz w:val="22"/>
          <w:szCs w:val="22"/>
        </w:rPr>
        <w:t xml:space="preserve"> </w:t>
      </w:r>
      <w:r w:rsidR="006E2AC0">
        <w:rPr>
          <w:rFonts w:cstheme="minorHAnsi"/>
          <w:iCs/>
          <w:sz w:val="22"/>
          <w:szCs w:val="22"/>
        </w:rPr>
        <w:t xml:space="preserve">Wilson Raynor </w:t>
      </w:r>
    </w:p>
    <w:p w14:paraId="03548A34" w14:textId="10F871E1" w:rsidR="0009070B" w:rsidRPr="00B50AA5" w:rsidRDefault="00F043F6" w:rsidP="00B50AA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12/</w:t>
      </w:r>
      <w:r w:rsidR="00132139">
        <w:rPr>
          <w:b/>
          <w:bCs/>
          <w:color w:val="000000" w:themeColor="text1"/>
          <w:sz w:val="21"/>
          <w:szCs w:val="21"/>
        </w:rPr>
        <w:t>2/2021</w:t>
      </w:r>
      <w:r w:rsidR="005630D8" w:rsidRPr="005630D8">
        <w:rPr>
          <w:b/>
          <w:bCs/>
          <w:color w:val="000000" w:themeColor="text1"/>
          <w:sz w:val="21"/>
          <w:szCs w:val="21"/>
        </w:rPr>
        <w:t xml:space="preserve"> Meeting Recording</w:t>
      </w:r>
      <w:r w:rsidR="005630D8" w:rsidRPr="005630D8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: </w:t>
      </w:r>
      <w:r w:rsidR="005630D8" w:rsidRPr="005630D8">
        <w:rPr>
          <w:rFonts w:asciiTheme="majorHAnsi" w:hAnsiTheme="majorHAnsi" w:cstheme="majorHAnsi"/>
          <w:color w:val="000000" w:themeColor="text1"/>
          <w:sz w:val="21"/>
          <w:szCs w:val="21"/>
        </w:rPr>
        <w:t> </w:t>
      </w:r>
      <w:hyperlink r:id="rId12" w:history="1">
        <w:r w:rsidR="00B50AA5" w:rsidRPr="00DC7283">
          <w:rPr>
            <w:rStyle w:val="Hyperlink"/>
            <w:rFonts w:asciiTheme="majorHAnsi" w:hAnsiTheme="majorHAnsi" w:cstheme="majorHAnsi"/>
            <w:sz w:val="21"/>
            <w:szCs w:val="21"/>
          </w:rPr>
          <w:t>https://www.ncproviderscouncil.org/member-communications/</w:t>
        </w:r>
      </w:hyperlink>
    </w:p>
    <w:p w14:paraId="13FE4182" w14:textId="51B2C3DD" w:rsidR="005A6656" w:rsidRPr="005630D8" w:rsidRDefault="005630D8" w:rsidP="005630D8">
      <w:pPr>
        <w:pStyle w:val="ListParagraph"/>
        <w:numPr>
          <w:ilvl w:val="1"/>
          <w:numId w:val="16"/>
        </w:numPr>
        <w:rPr>
          <w:i/>
          <w:iCs/>
          <w:sz w:val="20"/>
          <w:szCs w:val="20"/>
        </w:rPr>
      </w:pPr>
      <w:r w:rsidRPr="005630D8">
        <w:rPr>
          <w:rFonts w:ascii="Helvetica" w:hAnsi="Helvetica"/>
          <w:i/>
          <w:iCs/>
          <w:color w:val="000000"/>
          <w:sz w:val="20"/>
          <w:szCs w:val="20"/>
        </w:rPr>
        <w:t>The current password for the member communication page is "transform."  </w:t>
      </w:r>
    </w:p>
    <w:p w14:paraId="5234B208" w14:textId="2A4DD5D7" w:rsidR="008643A5" w:rsidRPr="0009070B" w:rsidRDefault="008643A5" w:rsidP="0009070B">
      <w:pPr>
        <w:rPr>
          <w:rFonts w:ascii="Calibri" w:eastAsia="Times New Roman" w:hAnsi="Calibri" w:cs="Calibri"/>
          <w:bCs/>
          <w:i/>
          <w:iCs/>
          <w:color w:val="000000"/>
        </w:rPr>
      </w:pPr>
      <w:r w:rsidRPr="00D770B3">
        <w:rPr>
          <w:rFonts w:ascii="Calibri" w:eastAsia="Times New Roman" w:hAnsi="Calibri" w:cs="Calibri"/>
          <w:b/>
          <w:color w:val="000000"/>
        </w:rPr>
        <w:t>New at DHB</w:t>
      </w:r>
      <w:r w:rsidRPr="00D52F2C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– </w:t>
      </w:r>
      <w:r w:rsidRPr="0009070B">
        <w:rPr>
          <w:rFonts w:ascii="Calibri" w:eastAsia="Times New Roman" w:hAnsi="Calibri" w:cs="Calibri"/>
          <w:bCs/>
          <w:i/>
          <w:iCs/>
          <w:color w:val="000000"/>
        </w:rPr>
        <w:t>Kenneth Bausell</w:t>
      </w:r>
    </w:p>
    <w:p w14:paraId="53520082" w14:textId="41AED953" w:rsidR="007D4FAA" w:rsidRDefault="00B50AA5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1915(i)</w:t>
      </w:r>
      <w:r w:rsidR="007D4FAA">
        <w:rPr>
          <w:rFonts w:ascii="Calibri" w:eastAsia="Times New Roman" w:hAnsi="Calibri" w:cs="Calibri"/>
          <w:color w:val="000000"/>
        </w:rPr>
        <w:t xml:space="preserve"> Waiver</w:t>
      </w:r>
    </w:p>
    <w:p w14:paraId="6BD413E6" w14:textId="7956A757" w:rsidR="004770DB" w:rsidRDefault="004770DB" w:rsidP="004770DB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TP go live will be 7/1/2022 and the</w:t>
      </w:r>
      <w:r w:rsidR="00FD325C">
        <w:rPr>
          <w:rFonts w:ascii="Calibri" w:eastAsia="Times New Roman" w:hAnsi="Calibri" w:cs="Calibri"/>
          <w:color w:val="000000"/>
        </w:rPr>
        <w:t xml:space="preserve"> (i) </w:t>
      </w:r>
      <w:r>
        <w:rPr>
          <w:rFonts w:ascii="Calibri" w:eastAsia="Times New Roman" w:hAnsi="Calibri" w:cs="Calibri"/>
          <w:color w:val="000000"/>
        </w:rPr>
        <w:t>services will go live at the same time as the TP</w:t>
      </w:r>
      <w:r w:rsidR="008837F1">
        <w:rPr>
          <w:rFonts w:ascii="Calibri" w:eastAsia="Times New Roman" w:hAnsi="Calibri" w:cs="Calibri"/>
          <w:color w:val="000000"/>
        </w:rPr>
        <w:t xml:space="preserve">.  </w:t>
      </w:r>
      <w:r w:rsidR="00FD325C">
        <w:rPr>
          <w:rFonts w:ascii="Calibri" w:eastAsia="Times New Roman" w:hAnsi="Calibri" w:cs="Calibri"/>
          <w:color w:val="000000"/>
        </w:rPr>
        <w:t xml:space="preserve"> There will not be a service gap from B3 to (i).  </w:t>
      </w:r>
    </w:p>
    <w:p w14:paraId="5C12A55E" w14:textId="3EF24F8D" w:rsidR="001B29C6" w:rsidRPr="00F80B6F" w:rsidRDefault="00DB5934" w:rsidP="00F80B6F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 pm state call is a</w:t>
      </w:r>
      <w:r w:rsidR="009549E1">
        <w:rPr>
          <w:rFonts w:ascii="Calibri" w:eastAsia="Times New Roman" w:hAnsi="Calibri" w:cs="Calibri"/>
          <w:color w:val="000000"/>
        </w:rPr>
        <w:t>bout (i) waiver.</w:t>
      </w:r>
    </w:p>
    <w:p w14:paraId="1E3776C3" w14:textId="05B05E73" w:rsidR="00D770B3" w:rsidRDefault="00D770B3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1115 Waiver amendments – impact to Tailored Plans</w:t>
      </w:r>
    </w:p>
    <w:p w14:paraId="5A242416" w14:textId="53CDAD16" w:rsidR="0032307E" w:rsidRDefault="00DD09AA" w:rsidP="0032307E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Reference to the public hearings about the 1115 waiver.</w:t>
      </w:r>
      <w:r w:rsidR="00216459">
        <w:rPr>
          <w:rFonts w:ascii="Calibri" w:eastAsia="Times New Roman" w:hAnsi="Calibri" w:cs="Calibri"/>
          <w:color w:val="000000"/>
        </w:rPr>
        <w:t xml:space="preserve"> </w:t>
      </w:r>
      <w:r w:rsidR="00610839">
        <w:rPr>
          <w:rFonts w:ascii="Calibri" w:eastAsia="Times New Roman" w:hAnsi="Calibri" w:cs="Calibri"/>
          <w:color w:val="000000"/>
        </w:rPr>
        <w:t xml:space="preserve">It appears to be </w:t>
      </w:r>
      <w:r w:rsidR="006A0818">
        <w:rPr>
          <w:rFonts w:ascii="Calibri" w:eastAsia="Times New Roman" w:hAnsi="Calibri" w:cs="Calibri"/>
          <w:color w:val="000000"/>
        </w:rPr>
        <w:t xml:space="preserve">surrounding timelines and ensuring that the money is there. </w:t>
      </w:r>
    </w:p>
    <w:p w14:paraId="1476044E" w14:textId="3FA5623E" w:rsidR="00975E17" w:rsidRDefault="00975E17" w:rsidP="0032307E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There is discussion about dual eligibility – Kenneth is unsure but </w:t>
      </w:r>
      <w:r w:rsidR="00515FED">
        <w:rPr>
          <w:rFonts w:ascii="Calibri" w:eastAsia="Times New Roman" w:hAnsi="Calibri" w:cs="Calibri"/>
          <w:color w:val="000000"/>
        </w:rPr>
        <w:t xml:space="preserve">there is a lot of active work being done on duals. </w:t>
      </w:r>
    </w:p>
    <w:p w14:paraId="38D6B2F3" w14:textId="4008FC9B" w:rsidR="007D4FAA" w:rsidRDefault="00D770B3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12/1 Alliance </w:t>
      </w:r>
      <w:r w:rsidR="00AE395B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>ounty realignment</w:t>
      </w:r>
      <w:r w:rsidR="007D4FAA">
        <w:rPr>
          <w:rFonts w:ascii="Calibri" w:eastAsia="Times New Roman" w:hAnsi="Calibri" w:cs="Calibri"/>
          <w:color w:val="000000"/>
        </w:rPr>
        <w:t xml:space="preserve"> and </w:t>
      </w:r>
      <w:r>
        <w:rPr>
          <w:rFonts w:ascii="Calibri" w:eastAsia="Times New Roman" w:hAnsi="Calibri" w:cs="Calibri"/>
          <w:color w:val="000000"/>
        </w:rPr>
        <w:t>provider c</w:t>
      </w:r>
      <w:r w:rsidR="007D4FAA">
        <w:rPr>
          <w:rFonts w:ascii="Calibri" w:eastAsia="Times New Roman" w:hAnsi="Calibri" w:cs="Calibri"/>
          <w:color w:val="000000"/>
        </w:rPr>
        <w:t>ontracts</w:t>
      </w:r>
    </w:p>
    <w:p w14:paraId="4A9EB94B" w14:textId="16A4E503" w:rsidR="00DC39B8" w:rsidRPr="00085A81" w:rsidRDefault="00AE395B" w:rsidP="00085A81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Kenneth asked for feedback and discussion</w:t>
      </w:r>
      <w:r w:rsidR="00A6542B">
        <w:rPr>
          <w:rFonts w:ascii="Calibri" w:eastAsia="Times New Roman" w:hAnsi="Calibri" w:cs="Calibri"/>
          <w:color w:val="000000"/>
        </w:rPr>
        <w:t>.  He will follow up with transition team about provider monitoring</w:t>
      </w:r>
      <w:r w:rsidR="007E36F4">
        <w:rPr>
          <w:rFonts w:ascii="Calibri" w:eastAsia="Times New Roman" w:hAnsi="Calibri" w:cs="Calibri"/>
          <w:color w:val="000000"/>
        </w:rPr>
        <w:t xml:space="preserve"> (what is being transferred</w:t>
      </w:r>
      <w:r w:rsidR="001671BA">
        <w:rPr>
          <w:rFonts w:ascii="Calibri" w:eastAsia="Times New Roman" w:hAnsi="Calibri" w:cs="Calibri"/>
          <w:color w:val="000000"/>
        </w:rPr>
        <w:t xml:space="preserve"> and honored or not </w:t>
      </w:r>
      <w:r w:rsidR="001671BA">
        <w:rPr>
          <w:rFonts w:ascii="Calibri" w:eastAsia="Times New Roman" w:hAnsi="Calibri" w:cs="Calibri"/>
          <w:color w:val="000000"/>
        </w:rPr>
        <w:lastRenderedPageBreak/>
        <w:t>honored)</w:t>
      </w:r>
      <w:r w:rsidR="00A6542B">
        <w:rPr>
          <w:rFonts w:ascii="Calibri" w:eastAsia="Times New Roman" w:hAnsi="Calibri" w:cs="Calibri"/>
          <w:color w:val="000000"/>
        </w:rPr>
        <w:t xml:space="preserve"> and concerns </w:t>
      </w:r>
      <w:r w:rsidR="001671BA">
        <w:rPr>
          <w:rFonts w:ascii="Calibri" w:eastAsia="Times New Roman" w:hAnsi="Calibri" w:cs="Calibri"/>
          <w:color w:val="000000"/>
        </w:rPr>
        <w:t>about the size of the transition</w:t>
      </w:r>
      <w:r w:rsidR="00F94671">
        <w:rPr>
          <w:rFonts w:ascii="Calibri" w:eastAsia="Times New Roman" w:hAnsi="Calibri" w:cs="Calibri"/>
          <w:color w:val="000000"/>
        </w:rPr>
        <w:t xml:space="preserve"> and the timeliness of having authorizations to transition to. </w:t>
      </w:r>
    </w:p>
    <w:p w14:paraId="3D385C07" w14:textId="78787CAC" w:rsidR="00193CE8" w:rsidRPr="00895678" w:rsidRDefault="000F2F6A" w:rsidP="00B63F74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 xml:space="preserve">HCBS </w:t>
      </w:r>
      <w:r w:rsidR="00BF564C" w:rsidRPr="0009070B">
        <w:rPr>
          <w:rFonts w:ascii="Calibri" w:eastAsia="Times New Roman" w:hAnsi="Calibri" w:cs="Calibri"/>
          <w:color w:val="000000"/>
        </w:rPr>
        <w:t>FMAP update</w:t>
      </w:r>
      <w:r w:rsidR="0009070B">
        <w:rPr>
          <w:rFonts w:ascii="Calibri" w:eastAsia="Times New Roman" w:hAnsi="Calibri" w:cs="Calibri"/>
          <w:color w:val="000000"/>
        </w:rPr>
        <w:t>s</w:t>
      </w:r>
      <w:r w:rsidR="00B63F74">
        <w:rPr>
          <w:rFonts w:ascii="Calibri" w:eastAsia="Times New Roman" w:hAnsi="Calibri" w:cs="Calibri"/>
          <w:color w:val="000000"/>
        </w:rPr>
        <w:t xml:space="preserve"> </w:t>
      </w:r>
      <w:r w:rsidR="00D770B3">
        <w:rPr>
          <w:rFonts w:ascii="Calibri" w:eastAsia="Times New Roman" w:hAnsi="Calibri" w:cs="Calibri"/>
          <w:color w:val="000000"/>
        </w:rPr>
        <w:t>(ARP</w:t>
      </w:r>
      <w:r w:rsidR="00D770B3">
        <w:rPr>
          <w:rFonts w:ascii="Calibri" w:eastAsia="Times New Roman" w:hAnsi="Calibri" w:cs="Calibri"/>
          <w:caps/>
          <w:color w:val="000000"/>
        </w:rPr>
        <w:t>A)</w:t>
      </w:r>
    </w:p>
    <w:p w14:paraId="7429DFB4" w14:textId="2E93CAC2" w:rsidR="00D0475E" w:rsidRPr="00D0475E" w:rsidRDefault="00D0475E" w:rsidP="00D0475E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 w:rsidRPr="00D0475E">
        <w:rPr>
          <w:rFonts w:ascii="Calibri" w:eastAsia="Times New Roman" w:hAnsi="Calibri" w:cs="Calibri"/>
          <w:color w:val="000000"/>
          <w:sz w:val="22"/>
          <w:szCs w:val="22"/>
        </w:rPr>
        <w:t>Kenneth will get an update from CMS Liaison to send out.</w:t>
      </w:r>
    </w:p>
    <w:p w14:paraId="44C1CF71" w14:textId="332C47E3" w:rsidR="00D0475E" w:rsidRDefault="00D0475E" w:rsidP="00895678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There was discussion around the bonuses and Sarah will forward them after the meeting.  </w:t>
      </w:r>
    </w:p>
    <w:p w14:paraId="53B23D6C" w14:textId="141D8343" w:rsidR="0009070B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Appendix K</w:t>
      </w:r>
      <w:r w:rsidR="00B50AA5">
        <w:rPr>
          <w:rFonts w:ascii="Calibri" w:eastAsia="Times New Roman" w:hAnsi="Calibri" w:cs="Calibri"/>
          <w:color w:val="000000"/>
        </w:rPr>
        <w:t xml:space="preserve"> Retainer Payments – second round CMS approval</w:t>
      </w:r>
      <w:r w:rsidR="00D770B3">
        <w:rPr>
          <w:rFonts w:ascii="Calibri" w:eastAsia="Times New Roman" w:hAnsi="Calibri" w:cs="Calibri"/>
          <w:color w:val="000000"/>
        </w:rPr>
        <w:t xml:space="preserve"> status</w:t>
      </w:r>
    </w:p>
    <w:p w14:paraId="4B416E71" w14:textId="2F5B8F27" w:rsidR="006862FE" w:rsidRDefault="006862FE" w:rsidP="006862FE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CMS did not agree with all of the changes</w:t>
      </w:r>
      <w:r w:rsidR="00BA5CCB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but they are getting closer. </w:t>
      </w:r>
    </w:p>
    <w:p w14:paraId="603183F2" w14:textId="3CABB2A3" w:rsidR="00193CE8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TBI Waiver </w:t>
      </w:r>
    </w:p>
    <w:p w14:paraId="21F0EE82" w14:textId="70715180" w:rsidR="006862FE" w:rsidRDefault="006862FE" w:rsidP="006862FE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Working through feedback and hope to get that approval soon to move forward with Alliance in Orange County</w:t>
      </w:r>
      <w:r w:rsidR="00E56E2D">
        <w:rPr>
          <w:rFonts w:ascii="Calibri" w:eastAsia="Times New Roman" w:hAnsi="Calibri" w:cs="Calibri"/>
          <w:color w:val="000000"/>
        </w:rPr>
        <w:t xml:space="preserve"> for the next 5 years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14:paraId="3A9B1E22" w14:textId="4531259C" w:rsidR="00193CE8" w:rsidRPr="00E56E2D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FF0000"/>
        </w:rPr>
      </w:pPr>
      <w:r w:rsidRPr="00E56E2D">
        <w:rPr>
          <w:rFonts w:ascii="Calibri" w:eastAsia="Times New Roman" w:hAnsi="Calibri" w:cs="Calibri"/>
          <w:color w:val="FF0000"/>
        </w:rPr>
        <w:t>PCP planning guide</w:t>
      </w:r>
      <w:r w:rsidR="00E56E2D">
        <w:rPr>
          <w:rFonts w:ascii="Calibri" w:eastAsia="Times New Roman" w:hAnsi="Calibri" w:cs="Calibri"/>
          <w:color w:val="FF0000"/>
        </w:rPr>
        <w:t xml:space="preserve"> – No follow up from providers - Remove </w:t>
      </w:r>
    </w:p>
    <w:p w14:paraId="64080710" w14:textId="2D04C199" w:rsidR="00193CE8" w:rsidRPr="00E56E2D" w:rsidRDefault="00193CE8" w:rsidP="00193CE8">
      <w:pPr>
        <w:pStyle w:val="ListParagraph"/>
        <w:numPr>
          <w:ilvl w:val="1"/>
          <w:numId w:val="2"/>
        </w:num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E56E2D">
        <w:rPr>
          <w:rFonts w:ascii="Calibri" w:hAnsi="Calibri" w:cs="Calibri"/>
          <w:bCs/>
          <w:color w:val="FF0000"/>
          <w:sz w:val="22"/>
          <w:szCs w:val="22"/>
        </w:rPr>
        <w:t>Admin Medicaid County and Residential Medicaid County</w:t>
      </w:r>
    </w:p>
    <w:p w14:paraId="16B89B6B" w14:textId="5689011B" w:rsidR="00193CE8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E56E2D">
        <w:rPr>
          <w:rFonts w:ascii="Calibri" w:eastAsia="Times New Roman" w:hAnsi="Calibri" w:cs="Calibri"/>
          <w:color w:val="FF0000"/>
        </w:rPr>
        <w:t>DSS enrollment playbook</w:t>
      </w:r>
      <w:r w:rsidR="00E56E2D">
        <w:rPr>
          <w:rFonts w:ascii="Calibri" w:eastAsia="Times New Roman" w:hAnsi="Calibri" w:cs="Calibri"/>
          <w:color w:val="FF0000"/>
        </w:rPr>
        <w:t xml:space="preserve"> – No follow up from providers - Remove</w:t>
      </w:r>
    </w:p>
    <w:p w14:paraId="4E677811" w14:textId="5FBD0268" w:rsidR="00193CE8" w:rsidRPr="00DC5C4E" w:rsidRDefault="00193CE8" w:rsidP="00193CE8">
      <w:pPr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000000"/>
          <w:sz w:val="22"/>
          <w:szCs w:val="22"/>
          <w:u w:val="none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Person Centered Planning Guidance </w:t>
      </w:r>
      <w:hyperlink r:id="rId13" w:history="1">
        <w:r w:rsidRPr="00150514">
          <w:rPr>
            <w:rStyle w:val="Hyperlink"/>
            <w:rFonts w:ascii="Calibri" w:eastAsia="Times New Roman" w:hAnsi="Calibri" w:cs="Calibri"/>
            <w:sz w:val="22"/>
            <w:szCs w:val="22"/>
          </w:rPr>
          <w:t>DRAFT for provider review</w:t>
        </w:r>
      </w:hyperlink>
    </w:p>
    <w:p w14:paraId="0BAEF901" w14:textId="77777777" w:rsidR="00207893" w:rsidRPr="00F13380" w:rsidRDefault="00207893" w:rsidP="00207893">
      <w:pPr>
        <w:ind w:left="-89"/>
        <w:rPr>
          <w:rFonts w:eastAsia="Times New Roman" w:cstheme="minorHAnsi"/>
          <w:b/>
          <w:bCs/>
        </w:rPr>
      </w:pPr>
      <w:r w:rsidRPr="00F13380">
        <w:rPr>
          <w:rFonts w:ascii="Calibri" w:eastAsia="Times New Roman" w:hAnsi="Calibri" w:cs="Calibri"/>
          <w:b/>
          <w:bCs/>
          <w:color w:val="000000"/>
        </w:rPr>
        <w:t>Old Business:</w:t>
      </w:r>
    </w:p>
    <w:p w14:paraId="5293547F" w14:textId="47EF936E" w:rsidR="00207893" w:rsidRPr="004C00D0" w:rsidRDefault="00207893" w:rsidP="00207893">
      <w:pPr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50AA5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Olmstead</w:t>
      </w:r>
      <w:r w:rsidRPr="00B50A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B50AA5" w:rsidRPr="00B50A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Plan </w:t>
      </w:r>
      <w:r w:rsidRPr="00B50A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Progress</w:t>
      </w:r>
      <w:r w:rsidR="00E6050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E6050A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E6050A" w:rsidRPr="00E6050A">
        <w:rPr>
          <w:rFonts w:ascii="Calibri" w:eastAsia="Times New Roman" w:hAnsi="Calibri" w:cs="Calibri"/>
          <w:i/>
          <w:iCs/>
          <w:color w:val="0070C0"/>
          <w:sz w:val="22"/>
          <w:szCs w:val="22"/>
        </w:rPr>
        <w:t>see attached DHHS slides</w:t>
      </w:r>
      <w:r w:rsidR="00E6050A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4CF7CC89" w14:textId="7C61A556" w:rsidR="004C00D0" w:rsidRPr="00876AE4" w:rsidRDefault="00CE4547" w:rsidP="004C00D0">
      <w:pPr>
        <w:numPr>
          <w:ilvl w:val="2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There were 90 entities that provided feedback that is reflected in the slide deck. </w:t>
      </w:r>
    </w:p>
    <w:p w14:paraId="4910C0D0" w14:textId="7632440C" w:rsidR="00876AE4" w:rsidRPr="006E2AC0" w:rsidRDefault="00876AE4" w:rsidP="004C00D0">
      <w:pPr>
        <w:numPr>
          <w:ilvl w:val="2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Slide 9 – there is reference to a survey that will begin in March 2022. </w:t>
      </w:r>
      <w:r w:rsidR="00E83A20">
        <w:rPr>
          <w:rFonts w:ascii="Calibri" w:eastAsia="Times New Roman" w:hAnsi="Calibri" w:cs="Calibri"/>
          <w:color w:val="000000"/>
          <w:sz w:val="22"/>
          <w:szCs w:val="22"/>
        </w:rPr>
        <w:t xml:space="preserve">Will they address rates before that? The provision in the state budget </w:t>
      </w:r>
      <w:r w:rsidR="00762597">
        <w:rPr>
          <w:rFonts w:ascii="Calibri" w:eastAsia="Times New Roman" w:hAnsi="Calibri" w:cs="Calibri"/>
          <w:color w:val="000000"/>
          <w:sz w:val="22"/>
          <w:szCs w:val="22"/>
        </w:rPr>
        <w:t xml:space="preserve">allows 5 years to figure out if we need wage increases for innovations care workers.   </w:t>
      </w:r>
      <w:r w:rsidR="002B1FEC">
        <w:rPr>
          <w:rFonts w:ascii="Calibri" w:eastAsia="Times New Roman" w:hAnsi="Calibri" w:cs="Calibri"/>
          <w:color w:val="000000"/>
          <w:sz w:val="22"/>
          <w:szCs w:val="22"/>
        </w:rPr>
        <w:t xml:space="preserve">Peyton does not think the intent is to wait 5 years. </w:t>
      </w:r>
    </w:p>
    <w:p w14:paraId="7AFC7CB6" w14:textId="64674F0C" w:rsidR="00207893" w:rsidRPr="00D0475E" w:rsidRDefault="006E2AC0" w:rsidP="00B41E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0475E">
        <w:rPr>
          <w:rFonts w:ascii="Calibri" w:eastAsia="Times New Roman" w:hAnsi="Calibri" w:cs="Calibri"/>
          <w:color w:val="000000"/>
          <w:sz w:val="22"/>
          <w:szCs w:val="22"/>
        </w:rPr>
        <w:t xml:space="preserve">Kenneth believes the updated plan will come out in January, but he will confirm with Holly Riddle. </w:t>
      </w:r>
      <w:r w:rsidR="00D70F94" w:rsidRPr="00D0475E">
        <w:rPr>
          <w:rFonts w:ascii="Calibri" w:eastAsia="Times New Roman" w:hAnsi="Calibri" w:cs="Calibri"/>
          <w:color w:val="000000"/>
          <w:sz w:val="22"/>
          <w:szCs w:val="22"/>
        </w:rPr>
        <w:t xml:space="preserve">Kenneth will report back. </w:t>
      </w:r>
    </w:p>
    <w:p w14:paraId="6D8C1542" w14:textId="77777777" w:rsidR="00207893" w:rsidRPr="00F13380" w:rsidRDefault="00207893" w:rsidP="0020789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338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2186C3B" w14:textId="7F2A871F" w:rsidR="00207893" w:rsidRPr="00F13380" w:rsidRDefault="00207893" w:rsidP="00207893">
      <w:pPr>
        <w:rPr>
          <w:rFonts w:ascii="Calibri" w:eastAsia="Times New Roman" w:hAnsi="Calibri" w:cs="Calibri"/>
          <w:b/>
          <w:bCs/>
          <w:color w:val="000000"/>
        </w:rPr>
      </w:pPr>
      <w:r w:rsidRPr="00F13380">
        <w:rPr>
          <w:rFonts w:ascii="Calibri" w:eastAsia="Times New Roman" w:hAnsi="Calibri" w:cs="Calibri"/>
          <w:b/>
          <w:bCs/>
          <w:color w:val="000000"/>
        </w:rPr>
        <w:t>New Business:  </w:t>
      </w:r>
    </w:p>
    <w:p w14:paraId="6DFCD298" w14:textId="7742E30E" w:rsidR="00207893" w:rsidRPr="00A82457" w:rsidRDefault="00B50AA5" w:rsidP="00207893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Federal CMS and OSHA </w:t>
      </w:r>
      <w:r w:rsidR="00207893" w:rsidRPr="007D75E7">
        <w:rPr>
          <w:rFonts w:ascii="Calibri" w:eastAsia="Times New Roman" w:hAnsi="Calibri" w:cs="Calibri"/>
          <w:color w:val="000000"/>
          <w:sz w:val="22"/>
          <w:szCs w:val="22"/>
        </w:rPr>
        <w:t xml:space="preserve">Vaccine Mandate </w:t>
      </w:r>
      <w:r>
        <w:rPr>
          <w:rFonts w:ascii="Calibri" w:eastAsia="Times New Roman" w:hAnsi="Calibri" w:cs="Calibri"/>
          <w:color w:val="000000"/>
          <w:sz w:val="22"/>
          <w:szCs w:val="22"/>
        </w:rPr>
        <w:t>Emergency Rules</w:t>
      </w:r>
    </w:p>
    <w:p w14:paraId="5C0D9010" w14:textId="2A6E2243" w:rsidR="00A82457" w:rsidRPr="007D75E7" w:rsidRDefault="00E56A38" w:rsidP="00A82457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 nationwide </w:t>
      </w:r>
      <w:r w:rsidR="002D65CF">
        <w:rPr>
          <w:rFonts w:ascii="Calibri" w:eastAsia="Times New Roman" w:hAnsi="Calibri" w:cs="Calibri"/>
          <w:color w:val="000000"/>
        </w:rPr>
        <w:t xml:space="preserve">injunctions.  </w:t>
      </w:r>
      <w:r w:rsidR="000D5C1E">
        <w:rPr>
          <w:rFonts w:ascii="Calibri" w:eastAsia="Times New Roman" w:hAnsi="Calibri" w:cs="Calibri"/>
          <w:color w:val="000000"/>
        </w:rPr>
        <w:t xml:space="preserve">Implementation </w:t>
      </w:r>
      <w:r w:rsidR="00D91BCD">
        <w:rPr>
          <w:rFonts w:ascii="Calibri" w:eastAsia="Times New Roman" w:hAnsi="Calibri" w:cs="Calibri"/>
          <w:color w:val="000000"/>
        </w:rPr>
        <w:t>is</w:t>
      </w:r>
      <w:r w:rsidR="002D65CF">
        <w:rPr>
          <w:rFonts w:ascii="Calibri" w:eastAsia="Times New Roman" w:hAnsi="Calibri" w:cs="Calibri"/>
          <w:color w:val="000000"/>
        </w:rPr>
        <w:t xml:space="preserve"> suspend</w:t>
      </w:r>
      <w:r w:rsidR="00D91BCD">
        <w:rPr>
          <w:rFonts w:ascii="Calibri" w:eastAsia="Times New Roman" w:hAnsi="Calibri" w:cs="Calibri"/>
          <w:color w:val="000000"/>
        </w:rPr>
        <w:t>ed until</w:t>
      </w:r>
      <w:r w:rsidR="002D65CF">
        <w:rPr>
          <w:rFonts w:ascii="Calibri" w:eastAsia="Times New Roman" w:hAnsi="Calibri" w:cs="Calibri"/>
          <w:color w:val="000000"/>
        </w:rPr>
        <w:t xml:space="preserve"> these until</w:t>
      </w:r>
      <w:r w:rsidR="00D91BCD">
        <w:rPr>
          <w:rFonts w:ascii="Calibri" w:eastAsia="Times New Roman" w:hAnsi="Calibri" w:cs="Calibri"/>
          <w:color w:val="000000"/>
        </w:rPr>
        <w:t xml:space="preserve"> </w:t>
      </w:r>
      <w:r w:rsidR="000B570C">
        <w:rPr>
          <w:rFonts w:ascii="Calibri" w:eastAsia="Times New Roman" w:hAnsi="Calibri" w:cs="Calibri"/>
          <w:color w:val="000000"/>
        </w:rPr>
        <w:t xml:space="preserve">injunctions are addressed.   </w:t>
      </w:r>
    </w:p>
    <w:p w14:paraId="17281625" w14:textId="77777777" w:rsidR="00207893" w:rsidRPr="007D75E7" w:rsidRDefault="00207893" w:rsidP="00207893">
      <w:pPr>
        <w:rPr>
          <w:rFonts w:ascii="Calibri" w:eastAsia="Times New Roman" w:hAnsi="Calibri" w:cs="Calibri"/>
          <w:color w:val="000000"/>
        </w:rPr>
      </w:pPr>
    </w:p>
    <w:p w14:paraId="77E645E8" w14:textId="77777777" w:rsidR="00207893" w:rsidRPr="005C2D03" w:rsidRDefault="00207893" w:rsidP="00207893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L</w:t>
      </w:r>
      <w:r w:rsidRPr="005C2D03">
        <w:rPr>
          <w:rFonts w:ascii="Calibri" w:eastAsia="Times New Roman" w:hAnsi="Calibri" w:cs="Calibri"/>
          <w:b/>
          <w:bCs/>
          <w:color w:val="000000"/>
        </w:rPr>
        <w:t>egislative Update:  </w:t>
      </w:r>
    </w:p>
    <w:p w14:paraId="48CF2999" w14:textId="3434C087" w:rsidR="007D75E7" w:rsidRPr="00E6050A" w:rsidRDefault="00207893" w:rsidP="00E6050A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Budget </w:t>
      </w:r>
    </w:p>
    <w:p w14:paraId="0A5381F2" w14:textId="77777777" w:rsidR="00E6050A" w:rsidRDefault="00E6050A" w:rsidP="00E6050A">
      <w:pPr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COVID Money &amp; Budgeting Expectations</w:t>
      </w:r>
    </w:p>
    <w:p w14:paraId="40ACE15A" w14:textId="77777777" w:rsidR="00E6050A" w:rsidRPr="007D75E7" w:rsidRDefault="00E6050A" w:rsidP="00E6050A">
      <w:pPr>
        <w:numPr>
          <w:ilvl w:val="2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Timeline and Recommended Actions </w:t>
      </w:r>
    </w:p>
    <w:p w14:paraId="7D217EA9" w14:textId="77777777" w:rsidR="00E56A38" w:rsidRDefault="00E6050A" w:rsidP="00E56A38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C2D03">
        <w:rPr>
          <w:rFonts w:ascii="Calibri" w:eastAsia="Times New Roman" w:hAnsi="Calibri" w:cs="Calibri"/>
          <w:color w:val="000000"/>
          <w:sz w:val="22"/>
          <w:szCs w:val="22"/>
        </w:rPr>
        <w:t>DSP Workforce Funds</w:t>
      </w:r>
      <w:r w:rsidR="00E56A3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8CE1A93" w14:textId="239A9A63" w:rsidR="00E56A38" w:rsidRPr="00E56A38" w:rsidRDefault="00E56A38" w:rsidP="00E56A38">
      <w:pPr>
        <w:numPr>
          <w:ilvl w:val="3"/>
          <w:numId w:val="3"/>
        </w:numPr>
        <w:rPr>
          <w:rStyle w:val="Hyperlink"/>
          <w:rFonts w:ascii="Calibri" w:eastAsia="Times New Roman" w:hAnsi="Calibri" w:cs="Calibri"/>
          <w:color w:val="000000"/>
          <w:sz w:val="22"/>
          <w:szCs w:val="22"/>
          <w:u w:val="none"/>
        </w:rPr>
      </w:pPr>
      <w:r w:rsidRPr="00E56A38"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  <w:t xml:space="preserve">Discussion around bonuses for DSPs and the deadline of 1/31 for information needed.   Peyton will follow up with Dave and Sarah will send out the information after the meeting. </w:t>
      </w:r>
    </w:p>
    <w:p w14:paraId="1E7C7CD8" w14:textId="77777777" w:rsidR="00E56A38" w:rsidRPr="00E6050A" w:rsidRDefault="00E56A38" w:rsidP="00E56A3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5454659" w14:textId="33A129D9" w:rsidR="00207893" w:rsidRPr="00E6050A" w:rsidRDefault="00207893" w:rsidP="007D75E7">
      <w:pPr>
        <w:numPr>
          <w:ilvl w:val="1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6050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Adjournment Resolution</w:t>
      </w:r>
    </w:p>
    <w:p w14:paraId="2C6E153A" w14:textId="77777777" w:rsidR="00207893" w:rsidRPr="00F13380" w:rsidRDefault="00207893" w:rsidP="0020789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DC5201B" w14:textId="6FEA040F" w:rsidR="006A753D" w:rsidRPr="00207893" w:rsidRDefault="00905F30" w:rsidP="00BF564C">
      <w:pPr>
        <w:ind w:left="-89"/>
        <w:rPr>
          <w:rFonts w:ascii="Calibri" w:eastAsia="Times New Roman" w:hAnsi="Calibri" w:cs="Calibri"/>
          <w:b/>
          <w:color w:val="000000"/>
        </w:rPr>
      </w:pPr>
      <w:r w:rsidRPr="00207893">
        <w:rPr>
          <w:rFonts w:ascii="Calibri" w:hAnsi="Calibri" w:cs="Calibri"/>
          <w:b/>
          <w:color w:val="000000"/>
        </w:rPr>
        <w:t xml:space="preserve">Tailored </w:t>
      </w:r>
      <w:r w:rsidR="00BF564C" w:rsidRPr="00207893">
        <w:rPr>
          <w:rFonts w:ascii="Calibri" w:hAnsi="Calibri" w:cs="Calibri"/>
          <w:b/>
          <w:color w:val="000000"/>
        </w:rPr>
        <w:t>Plans /</w:t>
      </w:r>
      <w:r w:rsidRPr="00207893">
        <w:rPr>
          <w:rFonts w:ascii="Calibri" w:hAnsi="Calibri" w:cs="Calibri"/>
          <w:b/>
          <w:color w:val="000000"/>
        </w:rPr>
        <w:t>Care Management</w:t>
      </w:r>
      <w:r w:rsidR="00207893">
        <w:rPr>
          <w:rFonts w:ascii="Calibri" w:eastAsia="Times New Roman" w:hAnsi="Calibri" w:cs="Calibri"/>
          <w:b/>
          <w:color w:val="000000"/>
        </w:rPr>
        <w:t>:</w:t>
      </w:r>
      <w:r w:rsidRPr="00207893">
        <w:rPr>
          <w:rFonts w:ascii="Calibri" w:eastAsia="Times New Roman" w:hAnsi="Calibri" w:cs="Calibri"/>
          <w:b/>
          <w:color w:val="000000"/>
        </w:rPr>
        <w:t xml:space="preserve"> </w:t>
      </w:r>
    </w:p>
    <w:p w14:paraId="15BDE84C" w14:textId="77777777" w:rsidR="0009070B" w:rsidRPr="005A6656" w:rsidRDefault="00BF564C" w:rsidP="00BF564C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5A6656">
        <w:rPr>
          <w:rFonts w:ascii="Calibri" w:hAnsi="Calibri" w:cs="Calibri"/>
          <w:b/>
          <w:color w:val="000000"/>
        </w:rPr>
        <w:t>Care Management</w:t>
      </w:r>
      <w:r w:rsidR="0009070B" w:rsidRPr="005A6656">
        <w:rPr>
          <w:rFonts w:ascii="Calibri" w:hAnsi="Calibri" w:cs="Calibri"/>
          <w:b/>
          <w:color w:val="000000"/>
        </w:rPr>
        <w:t xml:space="preserve"> Webinar Series</w:t>
      </w:r>
    </w:p>
    <w:p w14:paraId="5E6D5E62" w14:textId="77B9F32E" w:rsidR="00905F30" w:rsidRPr="00BF564C" w:rsidRDefault="00193CE8" w:rsidP="00BF564C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5A6656">
        <w:rPr>
          <w:rFonts w:ascii="Calibri" w:hAnsi="Calibri" w:cs="Calibri"/>
          <w:b/>
          <w:color w:val="000000"/>
          <w:u w:val="single"/>
        </w:rPr>
        <w:t xml:space="preserve">NCPC </w:t>
      </w:r>
      <w:r w:rsidR="0009070B" w:rsidRPr="005A6656">
        <w:rPr>
          <w:rFonts w:ascii="Calibri" w:hAnsi="Calibri" w:cs="Calibri"/>
          <w:b/>
          <w:color w:val="000000"/>
          <w:u w:val="single"/>
        </w:rPr>
        <w:t>TCM Workgroup</w:t>
      </w:r>
      <w:r w:rsidR="0009070B">
        <w:rPr>
          <w:rFonts w:ascii="Calibri" w:hAnsi="Calibri" w:cs="Calibri"/>
          <w:bCs/>
          <w:color w:val="000000"/>
        </w:rPr>
        <w:t xml:space="preserve"> – Thursdays @ 1:00</w:t>
      </w:r>
      <w:r w:rsidR="0009070B" w:rsidDel="00E22376">
        <w:rPr>
          <w:rFonts w:ascii="Calibri" w:hAnsi="Calibri" w:cs="Calibri"/>
          <w:bCs/>
          <w:color w:val="000000"/>
        </w:rPr>
        <w:t xml:space="preserve"> </w:t>
      </w:r>
    </w:p>
    <w:p w14:paraId="398F4D67" w14:textId="31E55336" w:rsidR="007C418F" w:rsidRPr="007C418F" w:rsidRDefault="00B63F74" w:rsidP="007C418F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TAG</w:t>
      </w:r>
      <w:r w:rsidR="007C418F">
        <w:rPr>
          <w:rFonts w:ascii="Calibri" w:hAnsi="Calibri" w:cs="Calibri"/>
          <w:b/>
          <w:color w:val="000000"/>
          <w:u w:val="single"/>
        </w:rPr>
        <w:t xml:space="preserve">: </w:t>
      </w:r>
      <w:r w:rsidR="007C418F" w:rsidRPr="007C418F">
        <w:rPr>
          <w:rFonts w:ascii="Calibri" w:hAnsi="Calibri" w:cs="Calibri"/>
          <w:sz w:val="22"/>
          <w:szCs w:val="22"/>
        </w:rPr>
        <w:t>Meetings are open to the public. The links to join the meeting can be found on the webpage below:</w:t>
      </w:r>
    </w:p>
    <w:p w14:paraId="2DFD5807" w14:textId="0EC47F24" w:rsidR="007C418F" w:rsidRPr="007C418F" w:rsidRDefault="00DC30E0" w:rsidP="007C418F">
      <w:pPr>
        <w:pStyle w:val="ListParagraph"/>
        <w:numPr>
          <w:ilvl w:val="1"/>
          <w:numId w:val="12"/>
        </w:numPr>
        <w:ind w:right="720"/>
        <w:rPr>
          <w:rFonts w:ascii="Calibri" w:hAnsi="Calibri" w:cs="Calibri"/>
          <w:sz w:val="22"/>
          <w:szCs w:val="22"/>
        </w:rPr>
      </w:pPr>
      <w:hyperlink r:id="rId14" w:history="1">
        <w:r w:rsidR="007C418F" w:rsidRPr="00226EFB">
          <w:rPr>
            <w:rStyle w:val="Hyperlink"/>
            <w:rFonts w:ascii="Calibri" w:hAnsi="Calibri" w:cs="Calibri"/>
            <w:sz w:val="22"/>
            <w:szCs w:val="22"/>
          </w:rPr>
          <w:t>https://medicaid.ncdhhs.gov/transformation/tailored-care-management</w:t>
        </w:r>
      </w:hyperlink>
    </w:p>
    <w:p w14:paraId="18262590" w14:textId="5EB059C9" w:rsidR="005300DB" w:rsidRDefault="00941CAE" w:rsidP="00B03453">
      <w:pPr>
        <w:rPr>
          <w:rFonts w:ascii="Calibri" w:hAnsi="Calibri" w:cs="Calibri"/>
          <w:i/>
          <w:color w:val="000000"/>
          <w:sz w:val="22"/>
          <w:szCs w:val="22"/>
        </w:rPr>
      </w:pPr>
      <w:r w:rsidRPr="002423C5">
        <w:rPr>
          <w:rFonts w:ascii="Calibri" w:hAnsi="Calibri" w:cs="Calibri"/>
          <w:b/>
          <w:color w:val="000000"/>
          <w:u w:val="single"/>
        </w:rPr>
        <w:t>NCPC Network Council [LME/MCO] Update</w:t>
      </w:r>
      <w:r w:rsidRPr="00941CAE">
        <w:rPr>
          <w:rFonts w:ascii="Calibri" w:hAnsi="Calibri" w:cs="Calibri"/>
          <w:b/>
          <w:color w:val="000000"/>
        </w:rPr>
        <w:t xml:space="preserve"> </w:t>
      </w:r>
      <w:r w:rsidRPr="00941CAE">
        <w:rPr>
          <w:rFonts w:ascii="Calibri" w:hAnsi="Calibri" w:cs="Calibri"/>
          <w:b/>
          <w:color w:val="000000"/>
          <w:sz w:val="22"/>
          <w:szCs w:val="22"/>
        </w:rPr>
        <w:t>–</w:t>
      </w:r>
      <w:r w:rsidRPr="00941CA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423C5">
        <w:rPr>
          <w:rFonts w:ascii="Calibri" w:hAnsi="Calibri" w:cs="Calibri"/>
          <w:i/>
          <w:color w:val="000000"/>
          <w:sz w:val="22"/>
          <w:szCs w:val="22"/>
        </w:rPr>
        <w:t>Wilson Raynor</w:t>
      </w:r>
    </w:p>
    <w:p w14:paraId="18D4B2FE" w14:textId="4FB8A874" w:rsidR="00D178DE" w:rsidRPr="00D01DEC" w:rsidRDefault="00D01DEC" w:rsidP="00D01DEC">
      <w:pPr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/>
          <w:color w:val="000000"/>
        </w:rPr>
        <w:t xml:space="preserve">Vaya-Cardinal Consolidation and </w:t>
      </w:r>
      <w:r w:rsidR="00D178DE" w:rsidRPr="00D01DEC">
        <w:rPr>
          <w:rFonts w:ascii="Calibri" w:hAnsi="Calibri" w:cs="Calibri"/>
          <w:i/>
          <w:color w:val="000000"/>
        </w:rPr>
        <w:t>County Disengagement Update</w:t>
      </w:r>
      <w:r>
        <w:rPr>
          <w:rFonts w:ascii="Calibri" w:hAnsi="Calibri" w:cs="Calibri"/>
          <w:i/>
          <w:color w:val="000000"/>
        </w:rPr>
        <w:t>s</w:t>
      </w:r>
    </w:p>
    <w:p w14:paraId="0A7BCCCC" w14:textId="1E7D5EB9" w:rsidR="00A61CCF" w:rsidRPr="0009070B" w:rsidRDefault="00A61CCF" w:rsidP="00B03453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Alliance</w:t>
      </w:r>
      <w:r w:rsidR="00D01DEC">
        <w:rPr>
          <w:rFonts w:ascii="Calibri" w:eastAsia="Times New Roman" w:hAnsi="Calibri" w:cs="Calibri"/>
          <w:color w:val="000000"/>
        </w:rPr>
        <w:t xml:space="preserve"> </w:t>
      </w:r>
    </w:p>
    <w:p w14:paraId="4A6C6C86" w14:textId="7737A42F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Partners</w:t>
      </w:r>
      <w:r w:rsidR="005B3DFE">
        <w:rPr>
          <w:rFonts w:ascii="Calibri" w:eastAsia="Times New Roman" w:hAnsi="Calibri" w:cs="Calibri"/>
          <w:color w:val="000000"/>
        </w:rPr>
        <w:t xml:space="preserve"> – issue with unlicensed AFL reviews – Margaret will follow up with Christopher and Devon for IDD meeting in 2 weeks </w:t>
      </w:r>
    </w:p>
    <w:p w14:paraId="3C8C3648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Sandhills</w:t>
      </w:r>
    </w:p>
    <w:p w14:paraId="6A0B4DAF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East</w:t>
      </w:r>
      <w:r w:rsidR="006B6F1F" w:rsidRPr="0009070B">
        <w:rPr>
          <w:rFonts w:ascii="Calibri" w:eastAsia="Times New Roman" w:hAnsi="Calibri" w:cs="Calibri"/>
          <w:color w:val="000000"/>
        </w:rPr>
        <w:t>p</w:t>
      </w:r>
      <w:r w:rsidRPr="0009070B">
        <w:rPr>
          <w:rFonts w:ascii="Calibri" w:eastAsia="Times New Roman" w:hAnsi="Calibri" w:cs="Calibri"/>
          <w:color w:val="000000"/>
        </w:rPr>
        <w:t>ointe</w:t>
      </w:r>
    </w:p>
    <w:p w14:paraId="4EB01122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Trillium</w:t>
      </w:r>
    </w:p>
    <w:p w14:paraId="538E2808" w14:textId="1B68EF69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Vaya</w:t>
      </w:r>
      <w:r w:rsidR="006A7C8B">
        <w:rPr>
          <w:rFonts w:ascii="Calibri" w:eastAsia="Times New Roman" w:hAnsi="Calibri" w:cs="Calibri"/>
          <w:color w:val="000000"/>
        </w:rPr>
        <w:t xml:space="preserve"> – issue with CC worksheet that needs to be done. Margaret will follow up with Christop</w:t>
      </w:r>
      <w:r w:rsidR="00660978">
        <w:rPr>
          <w:rFonts w:ascii="Calibri" w:eastAsia="Times New Roman" w:hAnsi="Calibri" w:cs="Calibri"/>
          <w:color w:val="000000"/>
        </w:rPr>
        <w:t xml:space="preserve">her and Devon for IDD meeting in 2 weeks.  </w:t>
      </w:r>
    </w:p>
    <w:p w14:paraId="0FA29D37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Cardinal</w:t>
      </w:r>
    </w:p>
    <w:p w14:paraId="6C760671" w14:textId="77777777" w:rsidR="00EE64A7" w:rsidRPr="005300DB" w:rsidRDefault="00EE64A7" w:rsidP="00941CAE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06E2177D" w14:textId="1F63F8A5" w:rsidR="008906B9" w:rsidRPr="006E7F6D" w:rsidRDefault="00F13380" w:rsidP="008906B9">
      <w:pPr>
        <w:rPr>
          <w:rFonts w:ascii="Calibri" w:eastAsia="Times New Roman" w:hAnsi="Calibri" w:cs="Calibri"/>
          <w:b/>
          <w:bCs/>
          <w:color w:val="FF0000"/>
        </w:rPr>
      </w:pPr>
      <w:r w:rsidRPr="006E7F6D">
        <w:rPr>
          <w:rFonts w:ascii="Calibri" w:eastAsia="Times New Roman" w:hAnsi="Calibri" w:cs="Calibri"/>
          <w:b/>
          <w:bCs/>
          <w:color w:val="FF0000"/>
        </w:rPr>
        <w:t>Next meeting: </w:t>
      </w:r>
      <w:r w:rsidR="00207893">
        <w:rPr>
          <w:rFonts w:ascii="Calibri" w:eastAsia="Times New Roman" w:hAnsi="Calibri" w:cs="Calibri"/>
          <w:b/>
          <w:bCs/>
          <w:color w:val="FF0000"/>
        </w:rPr>
        <w:t xml:space="preserve"> January </w:t>
      </w:r>
      <w:r w:rsidR="005630D8">
        <w:rPr>
          <w:rFonts w:ascii="Calibri" w:eastAsia="Times New Roman" w:hAnsi="Calibri" w:cs="Calibri"/>
          <w:b/>
          <w:bCs/>
          <w:color w:val="FF0000"/>
        </w:rPr>
        <w:t>6</w:t>
      </w:r>
      <w:r w:rsidR="00207893" w:rsidRPr="00207893">
        <w:rPr>
          <w:rFonts w:ascii="Calibri" w:eastAsia="Times New Roman" w:hAnsi="Calibri" w:cs="Calibri"/>
          <w:b/>
          <w:bCs/>
          <w:color w:val="FF0000"/>
          <w:vertAlign w:val="superscript"/>
        </w:rPr>
        <w:t>th</w:t>
      </w:r>
      <w:r w:rsidR="00DC39B8" w:rsidRPr="006E7F6D">
        <w:rPr>
          <w:rFonts w:ascii="Calibri" w:eastAsia="Times New Roman" w:hAnsi="Calibri" w:cs="Calibri"/>
          <w:b/>
          <w:bCs/>
          <w:color w:val="FF0000"/>
        </w:rPr>
        <w:t>, 202</w:t>
      </w:r>
      <w:r w:rsidR="00207893">
        <w:rPr>
          <w:rFonts w:ascii="Calibri" w:eastAsia="Times New Roman" w:hAnsi="Calibri" w:cs="Calibri"/>
          <w:b/>
          <w:bCs/>
          <w:color w:val="FF0000"/>
        </w:rPr>
        <w:t>2</w:t>
      </w:r>
      <w:r w:rsidR="0009070B">
        <w:rPr>
          <w:rFonts w:ascii="Calibri" w:eastAsia="Times New Roman" w:hAnsi="Calibri" w:cs="Calibri"/>
          <w:b/>
          <w:bCs/>
          <w:color w:val="FF0000"/>
        </w:rPr>
        <w:t xml:space="preserve"> @ 10:00am</w:t>
      </w:r>
    </w:p>
    <w:p w14:paraId="2AABC265" w14:textId="77777777" w:rsidR="00D22538" w:rsidRDefault="00D22538" w:rsidP="00D22538">
      <w:pPr>
        <w:rPr>
          <w:rFonts w:ascii="Calibri" w:hAnsi="Calibri" w:cs="Calibri"/>
          <w:color w:val="000000"/>
          <w:sz w:val="22"/>
          <w:szCs w:val="22"/>
        </w:rPr>
      </w:pPr>
    </w:p>
    <w:p w14:paraId="1A4D6812" w14:textId="77777777" w:rsidR="00D22538" w:rsidRDefault="00D22538" w:rsidP="00D2253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69E4A0A" w14:textId="77777777" w:rsidR="00D22538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  <w:u w:val="single"/>
        </w:rPr>
      </w:pPr>
    </w:p>
    <w:p w14:paraId="218B30C2" w14:textId="77777777" w:rsidR="00D22538" w:rsidRPr="00F13380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A551F" w14:textId="77777777" w:rsidR="00D22538" w:rsidRPr="00D22538" w:rsidRDefault="00D22538" w:rsidP="00D22538"/>
    <w:sectPr w:rsidR="00D22538" w:rsidRPr="00D2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A30A" w14:textId="77777777" w:rsidR="00DC30E0" w:rsidRDefault="00DC30E0" w:rsidP="00D22538">
      <w:r>
        <w:separator/>
      </w:r>
    </w:p>
  </w:endnote>
  <w:endnote w:type="continuationSeparator" w:id="0">
    <w:p w14:paraId="7BAD3B3C" w14:textId="77777777" w:rsidR="00DC30E0" w:rsidRDefault="00DC30E0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954D" w14:textId="77777777" w:rsidR="00DC30E0" w:rsidRDefault="00DC30E0" w:rsidP="00D22538">
      <w:r>
        <w:separator/>
      </w:r>
    </w:p>
  </w:footnote>
  <w:footnote w:type="continuationSeparator" w:id="0">
    <w:p w14:paraId="55873BD7" w14:textId="77777777" w:rsidR="00DC30E0" w:rsidRDefault="00DC30E0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8" w15:restartNumberingAfterBreak="0">
    <w:nsid w:val="389D1DD8"/>
    <w:multiLevelType w:val="multilevel"/>
    <w:tmpl w:val="503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1" w15:restartNumberingAfterBreak="0">
    <w:nsid w:val="414C461A"/>
    <w:multiLevelType w:val="hybridMultilevel"/>
    <w:tmpl w:val="98187A9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2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5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3076D"/>
    <w:multiLevelType w:val="multilevel"/>
    <w:tmpl w:val="0E7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DE08BC"/>
    <w:multiLevelType w:val="multilevel"/>
    <w:tmpl w:val="63B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9"/>
  </w:num>
  <w:num w:numId="11">
    <w:abstractNumId w:val="20"/>
  </w:num>
  <w:num w:numId="12">
    <w:abstractNumId w:val="15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52D22"/>
    <w:rsid w:val="00084DB0"/>
    <w:rsid w:val="00085A81"/>
    <w:rsid w:val="0009070B"/>
    <w:rsid w:val="00096B4C"/>
    <w:rsid w:val="000A0A28"/>
    <w:rsid w:val="000A2058"/>
    <w:rsid w:val="000B570C"/>
    <w:rsid w:val="000D5C1E"/>
    <w:rsid w:val="000F2F6A"/>
    <w:rsid w:val="000F7F96"/>
    <w:rsid w:val="00114C15"/>
    <w:rsid w:val="0012461D"/>
    <w:rsid w:val="00132139"/>
    <w:rsid w:val="001671BA"/>
    <w:rsid w:val="001707D1"/>
    <w:rsid w:val="0017318A"/>
    <w:rsid w:val="001757B5"/>
    <w:rsid w:val="00183DBA"/>
    <w:rsid w:val="00193CE8"/>
    <w:rsid w:val="001B29C6"/>
    <w:rsid w:val="001C0B92"/>
    <w:rsid w:val="001C2D47"/>
    <w:rsid w:val="001E4A4A"/>
    <w:rsid w:val="001F408C"/>
    <w:rsid w:val="00207893"/>
    <w:rsid w:val="00216459"/>
    <w:rsid w:val="002238CE"/>
    <w:rsid w:val="002423C5"/>
    <w:rsid w:val="00263D41"/>
    <w:rsid w:val="00291113"/>
    <w:rsid w:val="002B1FEC"/>
    <w:rsid w:val="002D65CF"/>
    <w:rsid w:val="0032307E"/>
    <w:rsid w:val="003259B3"/>
    <w:rsid w:val="00340CC2"/>
    <w:rsid w:val="00391F31"/>
    <w:rsid w:val="00393E96"/>
    <w:rsid w:val="003B0AC3"/>
    <w:rsid w:val="00455F55"/>
    <w:rsid w:val="004764B8"/>
    <w:rsid w:val="004770DB"/>
    <w:rsid w:val="004B3CE9"/>
    <w:rsid w:val="004C00D0"/>
    <w:rsid w:val="004D5DD6"/>
    <w:rsid w:val="00505433"/>
    <w:rsid w:val="00510E52"/>
    <w:rsid w:val="00515FED"/>
    <w:rsid w:val="005300DB"/>
    <w:rsid w:val="005630D8"/>
    <w:rsid w:val="005A6656"/>
    <w:rsid w:val="005A7B5A"/>
    <w:rsid w:val="005B3DFE"/>
    <w:rsid w:val="005F0E55"/>
    <w:rsid w:val="006049E9"/>
    <w:rsid w:val="00610839"/>
    <w:rsid w:val="0062257D"/>
    <w:rsid w:val="006401D1"/>
    <w:rsid w:val="00656F70"/>
    <w:rsid w:val="00660978"/>
    <w:rsid w:val="006862FE"/>
    <w:rsid w:val="006945D3"/>
    <w:rsid w:val="00694DD3"/>
    <w:rsid w:val="006A0818"/>
    <w:rsid w:val="006A753D"/>
    <w:rsid w:val="006A7C8B"/>
    <w:rsid w:val="006B6F1F"/>
    <w:rsid w:val="006E18A5"/>
    <w:rsid w:val="006E2AC0"/>
    <w:rsid w:val="006E7F6D"/>
    <w:rsid w:val="006F589A"/>
    <w:rsid w:val="006F5CD9"/>
    <w:rsid w:val="006F7CCB"/>
    <w:rsid w:val="007035A9"/>
    <w:rsid w:val="00714C86"/>
    <w:rsid w:val="00715091"/>
    <w:rsid w:val="007272B0"/>
    <w:rsid w:val="00751737"/>
    <w:rsid w:val="007616F8"/>
    <w:rsid w:val="00762597"/>
    <w:rsid w:val="007873B1"/>
    <w:rsid w:val="00797AE1"/>
    <w:rsid w:val="007A2351"/>
    <w:rsid w:val="007B15F5"/>
    <w:rsid w:val="007C418F"/>
    <w:rsid w:val="007D4FAA"/>
    <w:rsid w:val="007D75E7"/>
    <w:rsid w:val="007E36F4"/>
    <w:rsid w:val="007F2F1B"/>
    <w:rsid w:val="0083294C"/>
    <w:rsid w:val="00842DCC"/>
    <w:rsid w:val="00845131"/>
    <w:rsid w:val="00856725"/>
    <w:rsid w:val="008643A5"/>
    <w:rsid w:val="00876AE4"/>
    <w:rsid w:val="008837F1"/>
    <w:rsid w:val="00886FE8"/>
    <w:rsid w:val="008906B9"/>
    <w:rsid w:val="00895678"/>
    <w:rsid w:val="00897F6E"/>
    <w:rsid w:val="008A13CA"/>
    <w:rsid w:val="008A45E7"/>
    <w:rsid w:val="008E3D32"/>
    <w:rsid w:val="008E447E"/>
    <w:rsid w:val="00905F30"/>
    <w:rsid w:val="00941CAE"/>
    <w:rsid w:val="009549E1"/>
    <w:rsid w:val="0096548C"/>
    <w:rsid w:val="009675BE"/>
    <w:rsid w:val="00975E17"/>
    <w:rsid w:val="00A01EE3"/>
    <w:rsid w:val="00A2243D"/>
    <w:rsid w:val="00A41D1A"/>
    <w:rsid w:val="00A61CCF"/>
    <w:rsid w:val="00A64373"/>
    <w:rsid w:val="00A6542B"/>
    <w:rsid w:val="00A82457"/>
    <w:rsid w:val="00A83DFA"/>
    <w:rsid w:val="00A94CAA"/>
    <w:rsid w:val="00AE395B"/>
    <w:rsid w:val="00B03453"/>
    <w:rsid w:val="00B22EA8"/>
    <w:rsid w:val="00B43D2C"/>
    <w:rsid w:val="00B46989"/>
    <w:rsid w:val="00B50AA5"/>
    <w:rsid w:val="00B639EB"/>
    <w:rsid w:val="00B63F74"/>
    <w:rsid w:val="00B659C7"/>
    <w:rsid w:val="00BA5CCB"/>
    <w:rsid w:val="00BC763C"/>
    <w:rsid w:val="00BE04EE"/>
    <w:rsid w:val="00BE344D"/>
    <w:rsid w:val="00BF5561"/>
    <w:rsid w:val="00BF564C"/>
    <w:rsid w:val="00C6445F"/>
    <w:rsid w:val="00CA693E"/>
    <w:rsid w:val="00CE4547"/>
    <w:rsid w:val="00CE5219"/>
    <w:rsid w:val="00D01DEC"/>
    <w:rsid w:val="00D0475E"/>
    <w:rsid w:val="00D178DE"/>
    <w:rsid w:val="00D22538"/>
    <w:rsid w:val="00D52F2C"/>
    <w:rsid w:val="00D70F94"/>
    <w:rsid w:val="00D770B3"/>
    <w:rsid w:val="00D91BCD"/>
    <w:rsid w:val="00DB5934"/>
    <w:rsid w:val="00DC30E0"/>
    <w:rsid w:val="00DC39B8"/>
    <w:rsid w:val="00DC5C4E"/>
    <w:rsid w:val="00DD09AA"/>
    <w:rsid w:val="00DD2494"/>
    <w:rsid w:val="00E22376"/>
    <w:rsid w:val="00E42385"/>
    <w:rsid w:val="00E56A38"/>
    <w:rsid w:val="00E56E2D"/>
    <w:rsid w:val="00E6050A"/>
    <w:rsid w:val="00E6437F"/>
    <w:rsid w:val="00E71427"/>
    <w:rsid w:val="00E83A20"/>
    <w:rsid w:val="00EC0309"/>
    <w:rsid w:val="00ED4FC2"/>
    <w:rsid w:val="00ED6F18"/>
    <w:rsid w:val="00EE25FB"/>
    <w:rsid w:val="00EE64A7"/>
    <w:rsid w:val="00F043F6"/>
    <w:rsid w:val="00F13380"/>
    <w:rsid w:val="00F154FC"/>
    <w:rsid w:val="00F332FC"/>
    <w:rsid w:val="00F33989"/>
    <w:rsid w:val="00F531FD"/>
    <w:rsid w:val="00F53390"/>
    <w:rsid w:val="00F55F28"/>
    <w:rsid w:val="00F61E66"/>
    <w:rsid w:val="00F650F0"/>
    <w:rsid w:val="00F80B6F"/>
    <w:rsid w:val="00F90591"/>
    <w:rsid w:val="00F94671"/>
    <w:rsid w:val="00FB097E"/>
    <w:rsid w:val="00FC6796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co.eastpointe.net/DocumentBrowser/Media-Library/PCPGuidance8242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providerscouncil.org/member-communica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2920235375?pwd=UVdPdU0zTy9hSWMvTmR6V1liRDFadz09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dicaid.ncdhhs.gov/transformation/tailored-care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28888BA82B645A0B3E2D06DBE70EE" ma:contentTypeVersion="13" ma:contentTypeDescription="Create a new document." ma:contentTypeScope="" ma:versionID="0f385157e983a694ae07052a908d3093">
  <xsd:schema xmlns:xsd="http://www.w3.org/2001/XMLSchema" xmlns:xs="http://www.w3.org/2001/XMLSchema" xmlns:p="http://schemas.microsoft.com/office/2006/metadata/properties" xmlns:ns2="4e32210c-fffe-4434-bf79-9a123f997d57" xmlns:ns3="55d582a6-a214-4af7-be1e-012431d2b1f7" targetNamespace="http://schemas.microsoft.com/office/2006/metadata/properties" ma:root="true" ma:fieldsID="a8416e01e784ba1ba52691528b3dbc5a" ns2:_="" ns3:_="">
    <xsd:import namespace="4e32210c-fffe-4434-bf79-9a123f997d57"/>
    <xsd:import namespace="55d582a6-a214-4af7-be1e-012431d2b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210c-fffe-4434-bf79-9a123f997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82a6-a214-4af7-be1e-012431d2b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0B3AA-FD33-4380-BB0B-90BCF591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2210c-fffe-4434-bf79-9a123f997d57"/>
    <ds:schemaRef ds:uri="55d582a6-a214-4af7-be1e-012431d2b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1F90E-F4C2-4F0D-B681-20C93F2BA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6CEB1-E6E0-46C0-B10B-EE97A1DCD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Devon Cornett</cp:lastModifiedBy>
  <cp:revision>56</cp:revision>
  <dcterms:created xsi:type="dcterms:W3CDTF">2021-12-02T15:14:00Z</dcterms:created>
  <dcterms:modified xsi:type="dcterms:W3CDTF">2021-12-08T20:12:00Z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0x01010018828888BA82B645A0B3E2D06DBE70EE</vt:lpwstr>
  </property>
</Properties>
</file>