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4C24" w14:textId="3D4A9357" w:rsidR="000B325D" w:rsidRPr="003F061A" w:rsidRDefault="00B92D01">
      <w:pPr>
        <w:rPr>
          <w:rFonts w:ascii="Arial" w:hAnsi="Arial" w:cs="Arial"/>
          <w:b/>
          <w:bCs/>
        </w:rPr>
      </w:pPr>
      <w:r>
        <w:rPr>
          <w:rFonts w:ascii="Arial" w:hAnsi="Arial" w:cs="Arial"/>
          <w:b/>
          <w:bCs/>
        </w:rPr>
        <w:t xml:space="preserve">NC PC </w:t>
      </w:r>
      <w:r w:rsidR="00B33542" w:rsidRPr="003F061A">
        <w:rPr>
          <w:rFonts w:ascii="Arial" w:hAnsi="Arial" w:cs="Arial"/>
          <w:b/>
          <w:bCs/>
        </w:rPr>
        <w:t>Updates from DMH/DD/SAS for 11/0</w:t>
      </w:r>
      <w:r>
        <w:rPr>
          <w:rFonts w:ascii="Arial" w:hAnsi="Arial" w:cs="Arial"/>
          <w:b/>
          <w:bCs/>
        </w:rPr>
        <w:t>4</w:t>
      </w:r>
      <w:r w:rsidR="00B33542" w:rsidRPr="003F061A">
        <w:rPr>
          <w:rFonts w:ascii="Arial" w:hAnsi="Arial" w:cs="Arial"/>
          <w:b/>
          <w:bCs/>
        </w:rPr>
        <w:t xml:space="preserve">/2021: </w:t>
      </w:r>
    </w:p>
    <w:p w14:paraId="3D58A584" w14:textId="13010269" w:rsidR="00A0460C" w:rsidRDefault="00B33542" w:rsidP="00B33542">
      <w:pPr>
        <w:pStyle w:val="NoSpacing"/>
        <w:numPr>
          <w:ilvl w:val="0"/>
          <w:numId w:val="1"/>
        </w:numPr>
        <w:rPr>
          <w:rFonts w:ascii="Arial" w:hAnsi="Arial" w:cs="Arial"/>
        </w:rPr>
      </w:pPr>
      <w:r w:rsidRPr="003F061A">
        <w:rPr>
          <w:rFonts w:ascii="Arial" w:hAnsi="Arial" w:cs="Arial"/>
        </w:rPr>
        <w:t xml:space="preserve">Our division postings for Director and Deputy Director/COO ended </w:t>
      </w:r>
      <w:r w:rsidR="000E6724">
        <w:rPr>
          <w:rFonts w:ascii="Arial" w:hAnsi="Arial" w:cs="Arial"/>
        </w:rPr>
        <w:t>11/1</w:t>
      </w:r>
    </w:p>
    <w:p w14:paraId="28C63084" w14:textId="640A165C" w:rsidR="00975DEA" w:rsidRDefault="00975DEA" w:rsidP="00975DEA">
      <w:pPr>
        <w:pStyle w:val="NoSpacing"/>
        <w:rPr>
          <w:rFonts w:ascii="Arial" w:hAnsi="Arial" w:cs="Arial"/>
        </w:rPr>
      </w:pPr>
    </w:p>
    <w:p w14:paraId="7208A874" w14:textId="7AA3B25A" w:rsidR="00975DEA" w:rsidRDefault="00975DEA" w:rsidP="00975DEA">
      <w:pPr>
        <w:pStyle w:val="NoSpacing"/>
        <w:numPr>
          <w:ilvl w:val="0"/>
          <w:numId w:val="1"/>
        </w:numPr>
        <w:rPr>
          <w:rFonts w:ascii="Arial" w:hAnsi="Arial" w:cs="Arial"/>
        </w:rPr>
      </w:pPr>
      <w:r>
        <w:rPr>
          <w:rFonts w:ascii="Arial" w:hAnsi="Arial" w:cs="Arial"/>
        </w:rPr>
        <w:t>County Transition Updates:</w:t>
      </w:r>
    </w:p>
    <w:p w14:paraId="52C2E9DA" w14:textId="2E1E26FF" w:rsidR="00975DEA" w:rsidRDefault="00975DEA" w:rsidP="00975DEA">
      <w:pPr>
        <w:pStyle w:val="ListParagraph"/>
        <w:numPr>
          <w:ilvl w:val="1"/>
          <w:numId w:val="1"/>
        </w:numPr>
        <w:rPr>
          <w:rFonts w:ascii="Arial" w:hAnsi="Arial" w:cs="Arial"/>
        </w:rPr>
      </w:pPr>
      <w:r>
        <w:rPr>
          <w:rFonts w:ascii="Arial" w:hAnsi="Arial" w:cs="Arial"/>
        </w:rPr>
        <w:t xml:space="preserve">Orange and Mecklenburg Counties’ transition date to Alliance Health has changed from Dec. 15, 2021 to Dec. 1, 2021. The change was made after taking into consideration </w:t>
      </w:r>
      <w:proofErr w:type="gramStart"/>
      <w:r>
        <w:rPr>
          <w:rFonts w:ascii="Arial" w:hAnsi="Arial" w:cs="Arial"/>
        </w:rPr>
        <w:t>a number of</w:t>
      </w:r>
      <w:proofErr w:type="gramEnd"/>
      <w:r>
        <w:rPr>
          <w:rFonts w:ascii="Arial" w:hAnsi="Arial" w:cs="Arial"/>
        </w:rPr>
        <w:t xml:space="preserve"> operational factors that make the first day of the month preferable to a mid-month transition.</w:t>
      </w:r>
    </w:p>
    <w:p w14:paraId="6E161D6B" w14:textId="77777777" w:rsidR="00690F69" w:rsidRPr="00690F69" w:rsidRDefault="00975DEA" w:rsidP="00DC1C6D">
      <w:pPr>
        <w:pStyle w:val="ListParagraph"/>
        <w:numPr>
          <w:ilvl w:val="1"/>
          <w:numId w:val="1"/>
        </w:numPr>
      </w:pPr>
      <w:r w:rsidRPr="00690F69">
        <w:rPr>
          <w:rFonts w:ascii="Arial" w:hAnsi="Arial" w:cs="Arial"/>
        </w:rPr>
        <w:t xml:space="preserve">Alamance, Caswell, Chatham, Franklin, Granville, Person, Rowan, Stokes, and Vance Counties will transition to Vaya effective Jan. 1, 2022. </w:t>
      </w:r>
    </w:p>
    <w:p w14:paraId="41660E59" w14:textId="57A4F349" w:rsidR="00975DEA" w:rsidRPr="00B92D01" w:rsidRDefault="00975DEA" w:rsidP="00690F69">
      <w:pPr>
        <w:ind w:left="1080"/>
      </w:pPr>
      <w:r w:rsidRPr="00690F69">
        <w:rPr>
          <w:rFonts w:ascii="Arial" w:hAnsi="Arial" w:cs="Arial"/>
        </w:rPr>
        <w:t xml:space="preserve"> </w:t>
      </w:r>
    </w:p>
    <w:p w14:paraId="37C54F96" w14:textId="77777777" w:rsidR="00B92D01" w:rsidRPr="003F061A" w:rsidRDefault="00B92D01" w:rsidP="00B92D01">
      <w:pPr>
        <w:pStyle w:val="Default"/>
        <w:numPr>
          <w:ilvl w:val="0"/>
          <w:numId w:val="1"/>
        </w:numPr>
        <w:rPr>
          <w:rFonts w:ascii="Arial" w:hAnsi="Arial" w:cs="Arial"/>
          <w:sz w:val="22"/>
          <w:szCs w:val="22"/>
        </w:rPr>
      </w:pPr>
      <w:r w:rsidRPr="003F061A">
        <w:rPr>
          <w:rFonts w:ascii="Arial" w:hAnsi="Arial" w:cs="Arial"/>
          <w:b/>
          <w:bCs/>
          <w:sz w:val="22"/>
          <w:szCs w:val="22"/>
        </w:rPr>
        <w:t>FRIDAY, NOVEMBER 5,</w:t>
      </w:r>
      <w:r>
        <w:rPr>
          <w:rFonts w:ascii="Arial" w:hAnsi="Arial" w:cs="Arial"/>
          <w:b/>
          <w:bCs/>
          <w:sz w:val="22"/>
          <w:szCs w:val="22"/>
        </w:rPr>
        <w:t xml:space="preserve"> </w:t>
      </w:r>
      <w:r w:rsidRPr="003F061A">
        <w:rPr>
          <w:rFonts w:ascii="Arial" w:hAnsi="Arial" w:cs="Arial"/>
          <w:b/>
          <w:bCs/>
          <w:sz w:val="22"/>
          <w:szCs w:val="22"/>
        </w:rPr>
        <w:t xml:space="preserve">2O21 </w:t>
      </w:r>
    </w:p>
    <w:p w14:paraId="278B1053" w14:textId="77777777" w:rsidR="00B92D01" w:rsidRPr="003F061A" w:rsidRDefault="00B92D01" w:rsidP="00B92D01">
      <w:pPr>
        <w:pStyle w:val="Default"/>
        <w:ind w:firstLine="720"/>
        <w:rPr>
          <w:rFonts w:ascii="Arial" w:hAnsi="Arial" w:cs="Arial"/>
          <w:sz w:val="22"/>
          <w:szCs w:val="22"/>
        </w:rPr>
      </w:pPr>
      <w:r w:rsidRPr="003F061A">
        <w:rPr>
          <w:rFonts w:ascii="Arial" w:hAnsi="Arial" w:cs="Arial"/>
          <w:b/>
          <w:bCs/>
          <w:sz w:val="22"/>
          <w:szCs w:val="22"/>
        </w:rPr>
        <w:t xml:space="preserve">1:00P.M. - 2:00P.M. </w:t>
      </w:r>
    </w:p>
    <w:p w14:paraId="1CFE0A09" w14:textId="77777777" w:rsidR="00B92D01" w:rsidRDefault="00B92D01" w:rsidP="00B92D01">
      <w:pPr>
        <w:pStyle w:val="Default"/>
        <w:ind w:left="720"/>
        <w:rPr>
          <w:rFonts w:ascii="Arial" w:hAnsi="Arial" w:cs="Arial"/>
          <w:sz w:val="22"/>
          <w:szCs w:val="22"/>
        </w:rPr>
      </w:pPr>
      <w:r w:rsidRPr="003F061A">
        <w:rPr>
          <w:rFonts w:ascii="Arial" w:hAnsi="Arial" w:cs="Arial"/>
          <w:sz w:val="22"/>
          <w:szCs w:val="22"/>
        </w:rPr>
        <w:t>The Division of MH/DD/SAS is hosting a webinar session for stakeholders. To bring the most up-to-date information, the IDD&amp; TBI Section at DMHDDSAS will be providing an informational webinar and soliciting your feedback for the proposed definitions</w:t>
      </w:r>
      <w:r w:rsidRPr="003F061A">
        <w:rPr>
          <w:rFonts w:ascii="Arial" w:hAnsi="Arial" w:cs="Arial"/>
          <w:b/>
          <w:bCs/>
          <w:sz w:val="22"/>
          <w:szCs w:val="22"/>
        </w:rPr>
        <w:t xml:space="preserve">, Supported Living Periodic and Residential Supports (IDD &amp; TBI) </w:t>
      </w:r>
      <w:r w:rsidRPr="003F061A">
        <w:rPr>
          <w:rFonts w:ascii="Arial" w:hAnsi="Arial" w:cs="Arial"/>
          <w:sz w:val="22"/>
          <w:szCs w:val="22"/>
        </w:rPr>
        <w:t xml:space="preserve">services. </w:t>
      </w:r>
    </w:p>
    <w:p w14:paraId="58D3B27E" w14:textId="77777777" w:rsidR="00B92D01" w:rsidRDefault="00B92D01" w:rsidP="00B92D01">
      <w:pPr>
        <w:pStyle w:val="Default"/>
        <w:ind w:left="720"/>
        <w:rPr>
          <w:rFonts w:ascii="Arial" w:hAnsi="Arial" w:cs="Arial"/>
          <w:sz w:val="22"/>
          <w:szCs w:val="22"/>
        </w:rPr>
      </w:pPr>
    </w:p>
    <w:p w14:paraId="4C736098" w14:textId="77777777" w:rsidR="00B92D01" w:rsidRPr="003F061A" w:rsidRDefault="00B92D01" w:rsidP="00B92D01">
      <w:pPr>
        <w:pStyle w:val="Default"/>
        <w:ind w:left="720"/>
        <w:rPr>
          <w:rFonts w:ascii="Arial" w:hAnsi="Arial" w:cs="Arial"/>
          <w:sz w:val="22"/>
          <w:szCs w:val="22"/>
        </w:rPr>
      </w:pPr>
      <w:r w:rsidRPr="003F061A">
        <w:rPr>
          <w:rFonts w:ascii="Arial" w:hAnsi="Arial" w:cs="Arial"/>
          <w:sz w:val="22"/>
          <w:szCs w:val="22"/>
        </w:rPr>
        <w:t xml:space="preserve">Participants will receive an overview of the pro-posed definitions for individuals with Intellectual and Developmental Disabilities and Traumatic Brain Injury. The overview will include specific criteria for services and highlights of the definition. Please see log-in information below: </w:t>
      </w:r>
    </w:p>
    <w:p w14:paraId="014D7260" w14:textId="77777777" w:rsidR="00B92D01" w:rsidRPr="003F061A" w:rsidRDefault="00B92D01" w:rsidP="00B92D01">
      <w:pPr>
        <w:pStyle w:val="Default"/>
        <w:ind w:firstLine="720"/>
        <w:rPr>
          <w:rFonts w:ascii="Arial" w:hAnsi="Arial" w:cs="Arial"/>
          <w:sz w:val="22"/>
          <w:szCs w:val="22"/>
        </w:rPr>
      </w:pPr>
      <w:r w:rsidRPr="003F061A">
        <w:rPr>
          <w:rFonts w:ascii="Arial" w:hAnsi="Arial" w:cs="Arial"/>
          <w:b/>
          <w:bCs/>
          <w:sz w:val="22"/>
          <w:szCs w:val="22"/>
        </w:rPr>
        <w:t xml:space="preserve">Event address for attendees: https://tinyurl.com/a3s3bm59 </w:t>
      </w:r>
    </w:p>
    <w:p w14:paraId="13298779" w14:textId="77777777" w:rsidR="00B92D01" w:rsidRPr="003F061A" w:rsidRDefault="00B92D01" w:rsidP="00B92D01">
      <w:pPr>
        <w:pStyle w:val="Default"/>
        <w:ind w:firstLine="720"/>
        <w:rPr>
          <w:rFonts w:ascii="Arial" w:hAnsi="Arial" w:cs="Arial"/>
          <w:sz w:val="22"/>
          <w:szCs w:val="22"/>
        </w:rPr>
      </w:pPr>
      <w:r w:rsidRPr="003F061A">
        <w:rPr>
          <w:rFonts w:ascii="Arial" w:hAnsi="Arial" w:cs="Arial"/>
          <w:b/>
          <w:bCs/>
          <w:sz w:val="22"/>
          <w:szCs w:val="22"/>
        </w:rPr>
        <w:t>Event number (access code)</w:t>
      </w:r>
      <w:r w:rsidRPr="003F061A">
        <w:rPr>
          <w:rFonts w:ascii="Arial" w:hAnsi="Arial" w:cs="Arial"/>
          <w:sz w:val="22"/>
          <w:szCs w:val="22"/>
        </w:rPr>
        <w:t xml:space="preserve">: 2435 803 3132 </w:t>
      </w:r>
    </w:p>
    <w:p w14:paraId="3B3EE215" w14:textId="77777777" w:rsidR="00B92D01" w:rsidRPr="003F061A" w:rsidRDefault="00B92D01" w:rsidP="00B92D01">
      <w:pPr>
        <w:pStyle w:val="Default"/>
        <w:ind w:firstLine="720"/>
        <w:rPr>
          <w:rFonts w:ascii="Arial" w:hAnsi="Arial" w:cs="Arial"/>
          <w:sz w:val="22"/>
          <w:szCs w:val="22"/>
        </w:rPr>
      </w:pPr>
      <w:r w:rsidRPr="003F061A">
        <w:rPr>
          <w:rFonts w:ascii="Arial" w:hAnsi="Arial" w:cs="Arial"/>
          <w:b/>
          <w:bCs/>
          <w:sz w:val="22"/>
          <w:szCs w:val="22"/>
        </w:rPr>
        <w:t xml:space="preserve">Event Password: </w:t>
      </w:r>
      <w:r w:rsidRPr="003F061A">
        <w:rPr>
          <w:rFonts w:ascii="Arial" w:hAnsi="Arial" w:cs="Arial"/>
          <w:sz w:val="22"/>
          <w:szCs w:val="22"/>
        </w:rPr>
        <w:t xml:space="preserve">SFS1005 </w:t>
      </w:r>
    </w:p>
    <w:p w14:paraId="76741CA6" w14:textId="6151D925" w:rsidR="00B92D01" w:rsidRDefault="00B92D01" w:rsidP="00B92D01">
      <w:pPr>
        <w:pStyle w:val="NoSpacing"/>
        <w:ind w:left="360" w:firstLine="360"/>
        <w:rPr>
          <w:rStyle w:val="Hyperlink"/>
          <w:rFonts w:ascii="Arial" w:hAnsi="Arial" w:cs="Arial"/>
        </w:rPr>
      </w:pPr>
      <w:r w:rsidRPr="003F061A">
        <w:rPr>
          <w:rFonts w:ascii="Arial" w:hAnsi="Arial" w:cs="Arial"/>
        </w:rPr>
        <w:t xml:space="preserve">For more information or questions, contact: </w:t>
      </w:r>
      <w:hyperlink r:id="rId5" w:history="1">
        <w:r w:rsidRPr="003F061A">
          <w:rPr>
            <w:rStyle w:val="Hyperlink"/>
            <w:rFonts w:ascii="Arial" w:hAnsi="Arial" w:cs="Arial"/>
          </w:rPr>
          <w:t>DMHIDDCONTACT@dhhs.nc.gov</w:t>
        </w:r>
      </w:hyperlink>
    </w:p>
    <w:p w14:paraId="1C045D6D" w14:textId="77777777" w:rsidR="00B92D01" w:rsidRPr="003F061A" w:rsidRDefault="00B92D01" w:rsidP="00B92D01">
      <w:pPr>
        <w:pStyle w:val="NoSpacing"/>
        <w:ind w:left="360" w:firstLine="360"/>
        <w:rPr>
          <w:rFonts w:ascii="Arial" w:hAnsi="Arial" w:cs="Arial"/>
        </w:rPr>
      </w:pPr>
    </w:p>
    <w:p w14:paraId="5F7C0CBB" w14:textId="77777777" w:rsidR="00B92D01" w:rsidRPr="003F061A" w:rsidRDefault="00B92D01" w:rsidP="00B92D01">
      <w:pPr>
        <w:pStyle w:val="NoSpacing"/>
        <w:rPr>
          <w:rFonts w:ascii="Arial" w:hAnsi="Arial" w:cs="Arial"/>
        </w:rPr>
      </w:pPr>
    </w:p>
    <w:p w14:paraId="793A25B4" w14:textId="3C995480" w:rsidR="00916284" w:rsidRPr="000E6724" w:rsidRDefault="00916284" w:rsidP="00F20EBE">
      <w:pPr>
        <w:pStyle w:val="Default"/>
        <w:numPr>
          <w:ilvl w:val="0"/>
          <w:numId w:val="1"/>
        </w:numPr>
        <w:rPr>
          <w:rFonts w:ascii="Arial" w:hAnsi="Arial" w:cs="Arial"/>
          <w:sz w:val="22"/>
          <w:szCs w:val="22"/>
        </w:rPr>
      </w:pPr>
      <w:r w:rsidRPr="000E6724">
        <w:rPr>
          <w:rFonts w:ascii="Arial" w:hAnsi="Arial" w:cs="Arial"/>
          <w:sz w:val="22"/>
          <w:szCs w:val="22"/>
        </w:rPr>
        <w:t xml:space="preserve">The </w:t>
      </w:r>
      <w:r w:rsidRPr="000E6724">
        <w:rPr>
          <w:rFonts w:ascii="Arial" w:hAnsi="Arial" w:cs="Arial"/>
          <w:b/>
          <w:bCs/>
          <w:sz w:val="22"/>
          <w:szCs w:val="22"/>
        </w:rPr>
        <w:t>DMHDDSAS TBI Program</w:t>
      </w:r>
      <w:r w:rsidRPr="000E6724">
        <w:rPr>
          <w:rFonts w:ascii="Arial" w:hAnsi="Arial" w:cs="Arial"/>
          <w:sz w:val="22"/>
          <w:szCs w:val="22"/>
        </w:rPr>
        <w:t xml:space="preserve"> is in the process of establishing a workgroup to begin updates for the TBI State Action Plan. If interested, please email</w:t>
      </w:r>
      <w:r w:rsidR="00975DEA">
        <w:rPr>
          <w:rFonts w:ascii="Arial" w:hAnsi="Arial" w:cs="Arial"/>
          <w:sz w:val="22"/>
          <w:szCs w:val="22"/>
        </w:rPr>
        <w:t xml:space="preserve">: </w:t>
      </w:r>
      <w:hyperlink r:id="rId6" w:history="1">
        <w:r w:rsidR="000E6724" w:rsidRPr="000E6724">
          <w:rPr>
            <w:rStyle w:val="Hyperlink"/>
            <w:rFonts w:ascii="Arial" w:hAnsi="Arial" w:cs="Arial"/>
            <w:sz w:val="22"/>
            <w:szCs w:val="22"/>
          </w:rPr>
          <w:t>TBIContact@dhhs.nc.gov</w:t>
        </w:r>
      </w:hyperlink>
      <w:r w:rsidR="000E6724" w:rsidRPr="000E6724">
        <w:rPr>
          <w:rFonts w:ascii="Arial" w:hAnsi="Arial" w:cs="Arial"/>
          <w:sz w:val="22"/>
          <w:szCs w:val="22"/>
        </w:rPr>
        <w:t xml:space="preserve">; </w:t>
      </w:r>
      <w:r w:rsidR="000E6724">
        <w:rPr>
          <w:rFonts w:ascii="Arial" w:hAnsi="Arial" w:cs="Arial"/>
          <w:sz w:val="22"/>
          <w:szCs w:val="22"/>
        </w:rPr>
        <w:t>f</w:t>
      </w:r>
      <w:r w:rsidRPr="000E6724">
        <w:rPr>
          <w:rFonts w:ascii="Arial" w:hAnsi="Arial" w:cs="Arial"/>
          <w:sz w:val="22"/>
          <w:szCs w:val="22"/>
        </w:rPr>
        <w:t>or more information on DMHDDSAS TBI Program please visit</w:t>
      </w:r>
      <w:r w:rsidR="000E6724">
        <w:rPr>
          <w:rFonts w:ascii="Arial" w:hAnsi="Arial" w:cs="Arial"/>
          <w:sz w:val="22"/>
          <w:szCs w:val="22"/>
        </w:rPr>
        <w:t xml:space="preserve">: </w:t>
      </w:r>
      <w:r w:rsidRPr="000E6724">
        <w:rPr>
          <w:rFonts w:ascii="Arial" w:hAnsi="Arial" w:cs="Arial"/>
          <w:sz w:val="22"/>
          <w:szCs w:val="22"/>
        </w:rPr>
        <w:t xml:space="preserve"> https://tinyurl.com/z7bz46df </w:t>
      </w:r>
    </w:p>
    <w:p w14:paraId="44EAF0A0" w14:textId="61F4BCE1" w:rsidR="00916284" w:rsidRPr="003F061A" w:rsidRDefault="00916284" w:rsidP="003F061A">
      <w:pPr>
        <w:pStyle w:val="NoSpacing"/>
        <w:ind w:left="720"/>
        <w:rPr>
          <w:rFonts w:ascii="Arial" w:hAnsi="Arial" w:cs="Arial"/>
        </w:rPr>
      </w:pPr>
      <w:r w:rsidRPr="003F061A">
        <w:rPr>
          <w:rFonts w:ascii="Arial" w:hAnsi="Arial" w:cs="Arial"/>
        </w:rPr>
        <w:t>For information and training opportunities related to brain injury</w:t>
      </w:r>
      <w:r w:rsidR="000E6724">
        <w:rPr>
          <w:rFonts w:ascii="Arial" w:hAnsi="Arial" w:cs="Arial"/>
        </w:rPr>
        <w:t>,</w:t>
      </w:r>
      <w:r w:rsidRPr="003F061A">
        <w:rPr>
          <w:rFonts w:ascii="Arial" w:hAnsi="Arial" w:cs="Arial"/>
        </w:rPr>
        <w:t xml:space="preserve"> please visit www.bianc.net</w:t>
      </w:r>
      <w:r w:rsidR="000E6724">
        <w:rPr>
          <w:rFonts w:ascii="Arial" w:hAnsi="Arial" w:cs="Arial"/>
        </w:rPr>
        <w:t>.</w:t>
      </w:r>
    </w:p>
    <w:p w14:paraId="1560E31E" w14:textId="40F5AE52" w:rsidR="00B33542" w:rsidRPr="003F061A" w:rsidRDefault="00B33542" w:rsidP="00B33542">
      <w:pPr>
        <w:pStyle w:val="NoSpacing"/>
        <w:rPr>
          <w:rFonts w:ascii="Arial" w:hAnsi="Arial" w:cs="Arial"/>
        </w:rPr>
      </w:pPr>
    </w:p>
    <w:p w14:paraId="228727FB" w14:textId="7FFC9CB5" w:rsidR="00A0460C" w:rsidRPr="00A0460C" w:rsidRDefault="00A0460C" w:rsidP="00A0460C">
      <w:pPr>
        <w:pStyle w:val="Default"/>
        <w:numPr>
          <w:ilvl w:val="0"/>
          <w:numId w:val="1"/>
        </w:numPr>
        <w:rPr>
          <w:rFonts w:ascii="Arial" w:hAnsi="Arial" w:cs="Arial"/>
          <w:sz w:val="22"/>
          <w:szCs w:val="22"/>
        </w:rPr>
      </w:pPr>
      <w:r w:rsidRPr="00A0460C">
        <w:rPr>
          <w:rFonts w:ascii="Arial" w:hAnsi="Arial" w:cs="Arial"/>
          <w:b/>
          <w:bCs/>
          <w:sz w:val="22"/>
          <w:szCs w:val="22"/>
        </w:rPr>
        <w:t xml:space="preserve">Resource Guide for Veterans </w:t>
      </w:r>
      <w:r w:rsidR="00975DEA">
        <w:rPr>
          <w:rFonts w:ascii="Arial" w:hAnsi="Arial" w:cs="Arial"/>
          <w:b/>
          <w:bCs/>
          <w:sz w:val="22"/>
          <w:szCs w:val="22"/>
        </w:rPr>
        <w:t xml:space="preserve">(this is a </w:t>
      </w:r>
      <w:proofErr w:type="gramStart"/>
      <w:r w:rsidR="00975DEA">
        <w:rPr>
          <w:rFonts w:ascii="Arial" w:hAnsi="Arial" w:cs="Arial"/>
          <w:b/>
          <w:bCs/>
          <w:sz w:val="22"/>
          <w:szCs w:val="22"/>
        </w:rPr>
        <w:t>really nice</w:t>
      </w:r>
      <w:proofErr w:type="gramEnd"/>
      <w:r w:rsidR="00975DEA">
        <w:rPr>
          <w:rFonts w:ascii="Arial" w:hAnsi="Arial" w:cs="Arial"/>
          <w:b/>
          <w:bCs/>
          <w:sz w:val="22"/>
          <w:szCs w:val="22"/>
        </w:rPr>
        <w:t xml:space="preserve"> resource!) </w:t>
      </w:r>
      <w:r w:rsidRPr="00A0460C">
        <w:rPr>
          <w:rFonts w:ascii="Arial" w:hAnsi="Arial" w:cs="Arial"/>
          <w:sz w:val="22"/>
          <w:szCs w:val="22"/>
        </w:rPr>
        <w:t>can be viewed electronically at:</w:t>
      </w:r>
    </w:p>
    <w:p w14:paraId="485C8A7D" w14:textId="700247BE" w:rsidR="00A0460C" w:rsidRPr="00A0460C" w:rsidRDefault="00A0460C" w:rsidP="00A0460C">
      <w:pPr>
        <w:pStyle w:val="Default"/>
        <w:numPr>
          <w:ilvl w:val="1"/>
          <w:numId w:val="1"/>
        </w:numPr>
        <w:rPr>
          <w:rFonts w:ascii="Arial" w:hAnsi="Arial" w:cs="Arial"/>
          <w:sz w:val="22"/>
          <w:szCs w:val="22"/>
        </w:rPr>
      </w:pPr>
      <w:r w:rsidRPr="00A0460C">
        <w:rPr>
          <w:rFonts w:ascii="Arial" w:hAnsi="Arial" w:cs="Arial"/>
          <w:sz w:val="22"/>
          <w:szCs w:val="22"/>
        </w:rPr>
        <w:t xml:space="preserve"> https://helpncvets.org/resources/ </w:t>
      </w:r>
    </w:p>
    <w:p w14:paraId="7884E27C" w14:textId="16C6FFD9" w:rsidR="00A0460C" w:rsidRDefault="00A0460C" w:rsidP="00A0460C">
      <w:pPr>
        <w:pStyle w:val="NoSpacing"/>
        <w:ind w:left="720"/>
        <w:rPr>
          <w:rFonts w:ascii="Arial" w:hAnsi="Arial" w:cs="Arial"/>
        </w:rPr>
      </w:pPr>
      <w:r w:rsidRPr="00A0460C">
        <w:rPr>
          <w:rFonts w:ascii="Arial" w:hAnsi="Arial" w:cs="Arial"/>
        </w:rPr>
        <w:t xml:space="preserve">If you would like a hard copy of the Veterans Resource Guide or would like to partner with us to get these guides out into the community, please </w:t>
      </w:r>
      <w:r>
        <w:rPr>
          <w:rFonts w:ascii="Arial" w:hAnsi="Arial" w:cs="Arial"/>
        </w:rPr>
        <w:t>let me know and I can assist in linking you with the appropriate Community Engagement and Empowerment Liaison from DMH/DD/SAS.</w:t>
      </w:r>
    </w:p>
    <w:p w14:paraId="2E4D3B58" w14:textId="77777777" w:rsidR="00A0460C" w:rsidRPr="00A0460C" w:rsidRDefault="00A0460C" w:rsidP="00A0460C">
      <w:pPr>
        <w:pStyle w:val="NoSpacing"/>
        <w:ind w:left="720"/>
        <w:rPr>
          <w:rFonts w:ascii="Arial" w:hAnsi="Arial" w:cs="Arial"/>
        </w:rPr>
      </w:pPr>
    </w:p>
    <w:p w14:paraId="4934EDAE" w14:textId="0E794F8C" w:rsidR="00A0460C" w:rsidRDefault="00A0460C" w:rsidP="00A0460C">
      <w:pPr>
        <w:pStyle w:val="NoSpacing"/>
        <w:ind w:left="720"/>
        <w:rPr>
          <w:rFonts w:ascii="Arial" w:hAnsi="Arial" w:cs="Arial"/>
        </w:rPr>
      </w:pPr>
      <w:r w:rsidRPr="00A0460C">
        <w:rPr>
          <w:rFonts w:ascii="Arial" w:hAnsi="Arial" w:cs="Arial"/>
        </w:rPr>
        <w:t xml:space="preserve">HELPNCVETS.org is a project of the </w:t>
      </w:r>
      <w:hyperlink r:id="rId7" w:tgtFrame="_blank" w:history="1">
        <w:r w:rsidRPr="00A0460C">
          <w:rPr>
            <w:rStyle w:val="Hyperlink"/>
            <w:rFonts w:ascii="Arial" w:hAnsi="Arial" w:cs="Arial"/>
            <w:color w:val="000000"/>
          </w:rPr>
          <w:t>Governor's Institute</w:t>
        </w:r>
      </w:hyperlink>
      <w:r w:rsidRPr="00A0460C">
        <w:rPr>
          <w:rFonts w:ascii="Arial" w:hAnsi="Arial" w:cs="Arial"/>
        </w:rPr>
        <w:t xml:space="preserve"> and the </w:t>
      </w:r>
      <w:hyperlink r:id="rId8" w:tgtFrame="_blank" w:history="1">
        <w:r w:rsidRPr="00A0460C">
          <w:rPr>
            <w:rStyle w:val="Hyperlink"/>
            <w:rFonts w:ascii="Arial" w:hAnsi="Arial" w:cs="Arial"/>
            <w:color w:val="000000"/>
          </w:rPr>
          <w:t>North Carolina Governor's Working Group (NCGWG)</w:t>
        </w:r>
      </w:hyperlink>
      <w:r w:rsidRPr="00A0460C">
        <w:rPr>
          <w:rFonts w:ascii="Arial" w:hAnsi="Arial" w:cs="Arial"/>
        </w:rPr>
        <w:t xml:space="preserve"> and is supported by block grant funding from</w:t>
      </w:r>
      <w:r w:rsidR="00AF04ED">
        <w:rPr>
          <w:rFonts w:ascii="Arial" w:hAnsi="Arial" w:cs="Arial"/>
        </w:rPr>
        <w:t xml:space="preserve"> SAMHSA</w:t>
      </w:r>
      <w:r w:rsidRPr="00A0460C">
        <w:rPr>
          <w:rFonts w:ascii="Arial" w:hAnsi="Arial" w:cs="Arial"/>
        </w:rPr>
        <w:t xml:space="preserve"> through the</w:t>
      </w:r>
      <w:r w:rsidR="00AF04ED">
        <w:rPr>
          <w:rFonts w:ascii="Arial" w:hAnsi="Arial" w:cs="Arial"/>
        </w:rPr>
        <w:t xml:space="preserve"> DMH/DD/SAS</w:t>
      </w:r>
      <w:r w:rsidRPr="00A0460C">
        <w:rPr>
          <w:rFonts w:ascii="Arial" w:hAnsi="Arial" w:cs="Arial"/>
        </w:rPr>
        <w:t>.</w:t>
      </w:r>
    </w:p>
    <w:p w14:paraId="3DD9FA1B" w14:textId="6E5CBDF0" w:rsidR="00AF04ED" w:rsidRDefault="00AF04ED" w:rsidP="00A0460C">
      <w:pPr>
        <w:pStyle w:val="NoSpacing"/>
        <w:ind w:left="720"/>
        <w:rPr>
          <w:rFonts w:ascii="Arial" w:hAnsi="Arial" w:cs="Arial"/>
        </w:rPr>
      </w:pPr>
    </w:p>
    <w:p w14:paraId="3311EF96" w14:textId="522128D4" w:rsidR="0067558C" w:rsidRDefault="0067558C" w:rsidP="00A0460C">
      <w:pPr>
        <w:pStyle w:val="NoSpacing"/>
        <w:ind w:left="720"/>
        <w:rPr>
          <w:rFonts w:ascii="Arial" w:hAnsi="Arial" w:cs="Arial"/>
        </w:rPr>
      </w:pPr>
    </w:p>
    <w:p w14:paraId="5D2836F6" w14:textId="17C07789" w:rsidR="0067558C" w:rsidRDefault="0067558C" w:rsidP="0067558C">
      <w:pPr>
        <w:pStyle w:val="NoSpacing"/>
        <w:numPr>
          <w:ilvl w:val="0"/>
          <w:numId w:val="1"/>
        </w:numPr>
        <w:rPr>
          <w:rFonts w:ascii="Arial" w:hAnsi="Arial" w:cs="Arial"/>
        </w:rPr>
      </w:pPr>
      <w:r w:rsidRPr="0067558C">
        <w:rPr>
          <w:rFonts w:ascii="Arial" w:hAnsi="Arial" w:cs="Arial"/>
        </w:rPr>
        <w:lastRenderedPageBreak/>
        <w:t xml:space="preserve">The Division of MH/DD/SAS </w:t>
      </w:r>
      <w:r w:rsidRPr="0067558C">
        <w:rPr>
          <w:rFonts w:ascii="Arial" w:hAnsi="Arial" w:cs="Arial"/>
          <w:b/>
          <w:bCs/>
        </w:rPr>
        <w:t xml:space="preserve">Community Engagement and Empowerment </w:t>
      </w:r>
      <w:r>
        <w:rPr>
          <w:rFonts w:ascii="Arial" w:hAnsi="Arial" w:cs="Arial"/>
          <w:b/>
          <w:bCs/>
        </w:rPr>
        <w:t>T</w:t>
      </w:r>
      <w:r w:rsidRPr="0067558C">
        <w:rPr>
          <w:rFonts w:ascii="Arial" w:hAnsi="Arial" w:cs="Arial"/>
          <w:b/>
          <w:bCs/>
        </w:rPr>
        <w:t>eam</w:t>
      </w:r>
      <w:r w:rsidRPr="0067558C">
        <w:rPr>
          <w:rFonts w:ascii="Arial" w:hAnsi="Arial" w:cs="Arial"/>
        </w:rPr>
        <w:t xml:space="preserve"> provides education, training, and technical assistance to internal and external organizations and groups to facilitate community inclusion and meaningful engagement of persons with lived MH/DD/SUD experience across HHS policy making, program development, and service delivery systems. Learn more at: </w:t>
      </w:r>
      <w:hyperlink r:id="rId9" w:history="1">
        <w:r w:rsidR="000E6724" w:rsidRPr="00720144">
          <w:rPr>
            <w:rStyle w:val="Hyperlink"/>
            <w:rFonts w:ascii="Arial" w:hAnsi="Arial" w:cs="Arial"/>
          </w:rPr>
          <w:t>https://www.ncdhhs.gov/assistance/mental-health-substance-abuse/</w:t>
        </w:r>
      </w:hyperlink>
    </w:p>
    <w:p w14:paraId="4DB68E86" w14:textId="6F8676A8" w:rsidR="000E6724" w:rsidRDefault="000E6724" w:rsidP="000E6724">
      <w:pPr>
        <w:pStyle w:val="NoSpacing"/>
        <w:rPr>
          <w:rFonts w:ascii="Arial" w:hAnsi="Arial" w:cs="Arial"/>
        </w:rPr>
      </w:pPr>
    </w:p>
    <w:p w14:paraId="1482EBEB" w14:textId="77777777" w:rsidR="000E6724" w:rsidRDefault="000E6724" w:rsidP="000E6724">
      <w:pPr>
        <w:pStyle w:val="NoSpacing"/>
        <w:rPr>
          <w:rFonts w:ascii="Arial" w:hAnsi="Arial" w:cs="Arial"/>
        </w:rPr>
      </w:pPr>
    </w:p>
    <w:p w14:paraId="78E99E24" w14:textId="6D96AE58" w:rsidR="000E6724" w:rsidRPr="00A26F01" w:rsidRDefault="000E6724" w:rsidP="000E6724">
      <w:pPr>
        <w:pStyle w:val="NoSpacing"/>
        <w:numPr>
          <w:ilvl w:val="0"/>
          <w:numId w:val="1"/>
        </w:numPr>
        <w:rPr>
          <w:rFonts w:ascii="Arial" w:hAnsi="Arial" w:cs="Arial"/>
          <w:b/>
          <w:bCs/>
        </w:rPr>
      </w:pPr>
      <w:r w:rsidRPr="00A26F01">
        <w:rPr>
          <w:rStyle w:val="normaltextrun"/>
          <w:rFonts w:ascii="Arial" w:hAnsi="Arial" w:cs="Arial"/>
          <w:b/>
          <w:bCs/>
          <w:color w:val="222222"/>
        </w:rPr>
        <w:t xml:space="preserve">Update from Victor Armstrong, </w:t>
      </w:r>
      <w:r w:rsidRPr="00A26F01">
        <w:rPr>
          <w:rFonts w:ascii="Arial" w:hAnsi="Arial" w:cs="Arial"/>
          <w:b/>
          <w:bCs/>
        </w:rPr>
        <w:t xml:space="preserve">Deputy Secretary Chief Health Equity Officer for the Department: </w:t>
      </w:r>
    </w:p>
    <w:p w14:paraId="7C5FEC04" w14:textId="4BE5B0B4" w:rsidR="000E6724" w:rsidRDefault="000E6724" w:rsidP="00975DEA">
      <w:pPr>
        <w:pStyle w:val="paragraph"/>
        <w:shd w:val="clear" w:color="auto" w:fill="FFFFFF"/>
        <w:spacing w:before="0" w:beforeAutospacing="0" w:after="0" w:afterAutospacing="0"/>
        <w:ind w:left="720"/>
        <w:textAlignment w:val="baseline"/>
        <w:rPr>
          <w:rStyle w:val="eop"/>
          <w:rFonts w:ascii="Arial" w:hAnsi="Arial" w:cs="Arial"/>
          <w:color w:val="222222"/>
        </w:rPr>
      </w:pPr>
      <w:r w:rsidRPr="00975DEA">
        <w:rPr>
          <w:rStyle w:val="normaltextrun"/>
          <w:rFonts w:ascii="Arial" w:hAnsi="Arial" w:cs="Arial"/>
          <w:color w:val="222222"/>
        </w:rPr>
        <w:t>NCDHHS</w:t>
      </w:r>
      <w:r w:rsidRPr="00975DEA">
        <w:rPr>
          <w:rStyle w:val="normaltextrun"/>
          <w:rFonts w:ascii="Arial" w:hAnsi="Arial" w:cs="Arial"/>
          <w:b/>
          <w:bCs/>
          <w:color w:val="222222"/>
        </w:rPr>
        <w:t> </w:t>
      </w:r>
      <w:hyperlink r:id="rId10" w:anchor="Pledge" w:tgtFrame="_blank" w:history="1">
        <w:r w:rsidRPr="00975DEA">
          <w:rPr>
            <w:rStyle w:val="normaltextrun"/>
            <w:rFonts w:ascii="Arial" w:hAnsi="Arial" w:cs="Arial"/>
            <w:color w:val="0563C1"/>
            <w:u w:val="single"/>
          </w:rPr>
          <w:t>joined approximately 40 cross-sector health care organizations</w:t>
        </w:r>
      </w:hyperlink>
      <w:r w:rsidRPr="00975DEA">
        <w:rPr>
          <w:rStyle w:val="normaltextrun"/>
          <w:rFonts w:ascii="Arial" w:hAnsi="Arial" w:cs="Arial"/>
          <w:color w:val="222222"/>
        </w:rPr>
        <w:t> committing to using and sharing high-level data about race, ethnicity, language and gender to inform best practices to promote health equity. </w:t>
      </w:r>
      <w:r w:rsidRPr="00975DEA">
        <w:rPr>
          <w:rStyle w:val="normaltextrun"/>
          <w:rFonts w:ascii="Arial" w:hAnsi="Arial" w:cs="Arial"/>
          <w:b/>
          <w:bCs/>
          <w:color w:val="222222"/>
        </w:rPr>
        <w:t>We are proud to be the first government agency to sign on to the pledge.</w:t>
      </w:r>
      <w:r w:rsidRPr="00975DEA">
        <w:rPr>
          <w:rStyle w:val="eop"/>
          <w:rFonts w:ascii="Arial" w:hAnsi="Arial" w:cs="Arial"/>
          <w:color w:val="222222"/>
        </w:rPr>
        <w:t> </w:t>
      </w:r>
      <w:r w:rsidRPr="00975DEA">
        <w:rPr>
          <w:rStyle w:val="normaltextrun"/>
          <w:rFonts w:ascii="Arial" w:hAnsi="Arial" w:cs="Arial"/>
          <w:color w:val="222222"/>
        </w:rPr>
        <w:t>A Health Evolution Forum work group has been convening over the past year to agree on a consistent set of measures and an approach to collecting, stratifying, and analyzing health disparities data. </w:t>
      </w:r>
      <w:r w:rsidRPr="00975DEA">
        <w:rPr>
          <w:rStyle w:val="eop"/>
          <w:rFonts w:ascii="Arial" w:hAnsi="Arial" w:cs="Arial"/>
          <w:color w:val="222222"/>
        </w:rPr>
        <w:t> </w:t>
      </w:r>
    </w:p>
    <w:p w14:paraId="45B8BC1D" w14:textId="5B156C64" w:rsidR="00B92D01" w:rsidRDefault="00B92D01" w:rsidP="00975DEA">
      <w:pPr>
        <w:pStyle w:val="paragraph"/>
        <w:shd w:val="clear" w:color="auto" w:fill="FFFFFF"/>
        <w:spacing w:before="0" w:beforeAutospacing="0" w:after="0" w:afterAutospacing="0"/>
        <w:ind w:left="720"/>
        <w:textAlignment w:val="baseline"/>
        <w:rPr>
          <w:rStyle w:val="eop"/>
          <w:rFonts w:ascii="Arial" w:hAnsi="Arial" w:cs="Arial"/>
          <w:color w:val="222222"/>
        </w:rPr>
      </w:pPr>
    </w:p>
    <w:p w14:paraId="5FEC1995" w14:textId="63DCE15A" w:rsidR="00B92D01" w:rsidRDefault="00B92D01" w:rsidP="00975DEA">
      <w:pPr>
        <w:pStyle w:val="paragraph"/>
        <w:shd w:val="clear" w:color="auto" w:fill="FFFFFF"/>
        <w:spacing w:before="0" w:beforeAutospacing="0" w:after="0" w:afterAutospacing="0"/>
        <w:ind w:left="720"/>
        <w:textAlignment w:val="baseline"/>
        <w:rPr>
          <w:rStyle w:val="eop"/>
          <w:rFonts w:ascii="Arial" w:hAnsi="Arial" w:cs="Arial"/>
          <w:color w:val="222222"/>
        </w:rPr>
      </w:pPr>
    </w:p>
    <w:p w14:paraId="24D68CA2" w14:textId="24D773F9" w:rsidR="002D7CF4" w:rsidRPr="002D7CF4" w:rsidRDefault="002D7CF4" w:rsidP="002D7CF4">
      <w:pPr>
        <w:pStyle w:val="ListParagraph"/>
        <w:numPr>
          <w:ilvl w:val="0"/>
          <w:numId w:val="1"/>
        </w:numPr>
        <w:autoSpaceDE w:val="0"/>
        <w:autoSpaceDN w:val="0"/>
        <w:adjustRightInd w:val="0"/>
        <w:spacing w:after="0" w:line="240" w:lineRule="auto"/>
        <w:rPr>
          <w:rFonts w:ascii="Arial" w:hAnsi="Arial" w:cs="Arial"/>
          <w:color w:val="000000"/>
        </w:rPr>
      </w:pPr>
      <w:r w:rsidRPr="002D7CF4">
        <w:rPr>
          <w:rFonts w:ascii="Arial" w:hAnsi="Arial" w:cs="Arial"/>
          <w:b/>
          <w:bCs/>
          <w:color w:val="000000"/>
        </w:rPr>
        <w:t>LME-MCO Joint Communication Bulletin # J403</w:t>
      </w:r>
      <w:r>
        <w:rPr>
          <w:rFonts w:ascii="Arial" w:hAnsi="Arial" w:cs="Arial"/>
          <w:b/>
          <w:bCs/>
          <w:color w:val="000000"/>
        </w:rPr>
        <w:t>:</w:t>
      </w:r>
      <w:r w:rsidRPr="002D7CF4">
        <w:rPr>
          <w:rFonts w:ascii="Arial" w:hAnsi="Arial" w:cs="Arial"/>
          <w:b/>
          <w:bCs/>
          <w:color w:val="000000"/>
        </w:rPr>
        <w:t xml:space="preserve"> Expanding opportunities for Competitive Integrated Employment and other meaningful day options for individuals with disabilities</w:t>
      </w:r>
    </w:p>
    <w:p w14:paraId="157201A7" w14:textId="77777777" w:rsidR="002D7CF4" w:rsidRDefault="002D7CF4" w:rsidP="002D7CF4">
      <w:pPr>
        <w:autoSpaceDE w:val="0"/>
        <w:autoSpaceDN w:val="0"/>
        <w:adjustRightInd w:val="0"/>
        <w:spacing w:after="0" w:line="240" w:lineRule="auto"/>
        <w:ind w:firstLine="720"/>
        <w:rPr>
          <w:rFonts w:ascii="Arial" w:hAnsi="Arial" w:cs="Arial"/>
          <w:color w:val="000000"/>
        </w:rPr>
      </w:pPr>
      <w:r w:rsidRPr="002D7CF4">
        <w:rPr>
          <w:rFonts w:ascii="Arial" w:hAnsi="Arial" w:cs="Arial"/>
          <w:color w:val="000000"/>
        </w:rPr>
        <w:t>Date: November 2, 2021</w:t>
      </w:r>
    </w:p>
    <w:p w14:paraId="55DDE0BE" w14:textId="5F50C735" w:rsidR="002D7CF4" w:rsidRDefault="002D7A6A" w:rsidP="002D7CF4">
      <w:pPr>
        <w:pStyle w:val="ListParagraph"/>
        <w:numPr>
          <w:ilvl w:val="1"/>
          <w:numId w:val="1"/>
        </w:numPr>
        <w:autoSpaceDE w:val="0"/>
        <w:autoSpaceDN w:val="0"/>
        <w:adjustRightInd w:val="0"/>
        <w:spacing w:after="0" w:line="240" w:lineRule="auto"/>
        <w:rPr>
          <w:rFonts w:ascii="Arial" w:hAnsi="Arial" w:cs="Arial"/>
          <w:color w:val="000000"/>
        </w:rPr>
      </w:pPr>
      <w:r>
        <w:rPr>
          <w:rFonts w:ascii="Arial" w:hAnsi="Arial" w:cs="Arial"/>
          <w:color w:val="000000"/>
        </w:rPr>
        <w:t>This bulletin addresses the Department’s continued commitment to expand opportunities for North Carolinians with disabilities to achieve their goals for employment and community inclusion.</w:t>
      </w:r>
    </w:p>
    <w:p w14:paraId="6E9A934B" w14:textId="77777777" w:rsidR="004D22ED" w:rsidRDefault="002D7A6A" w:rsidP="002D7CF4">
      <w:pPr>
        <w:pStyle w:val="ListParagraph"/>
        <w:numPr>
          <w:ilvl w:val="1"/>
          <w:numId w:val="1"/>
        </w:numPr>
        <w:autoSpaceDE w:val="0"/>
        <w:autoSpaceDN w:val="0"/>
        <w:adjustRightInd w:val="0"/>
        <w:spacing w:after="0" w:line="240" w:lineRule="auto"/>
        <w:rPr>
          <w:rFonts w:ascii="Arial" w:hAnsi="Arial" w:cs="Arial"/>
          <w:color w:val="000000"/>
        </w:rPr>
      </w:pPr>
      <w:r>
        <w:rPr>
          <w:rFonts w:ascii="Arial" w:hAnsi="Arial" w:cs="Arial"/>
          <w:color w:val="000000"/>
        </w:rPr>
        <w:t xml:space="preserve">Prioritizing Competitive Integrated Employment for people with disabilities is consistent with the Home and Community Based Services (HCBS) Final Regulation settings requirements, the integrated setting principles of the US Supreme Court’s landmark Olmstead v. L.C. decision and other federal reports that determined that segregated work settings and subminimum wage jobs are not best practices. </w:t>
      </w:r>
    </w:p>
    <w:p w14:paraId="3A574D0B" w14:textId="77777777" w:rsidR="004D22ED" w:rsidRDefault="004D22ED" w:rsidP="002D7CF4">
      <w:pPr>
        <w:pStyle w:val="ListParagraph"/>
        <w:numPr>
          <w:ilvl w:val="1"/>
          <w:numId w:val="1"/>
        </w:numPr>
        <w:autoSpaceDE w:val="0"/>
        <w:autoSpaceDN w:val="0"/>
        <w:adjustRightInd w:val="0"/>
        <w:spacing w:after="0" w:line="240" w:lineRule="auto"/>
        <w:rPr>
          <w:rFonts w:ascii="Arial" w:hAnsi="Arial" w:cs="Arial"/>
          <w:color w:val="000000"/>
        </w:rPr>
      </w:pPr>
      <w:r>
        <w:rPr>
          <w:rFonts w:ascii="Arial" w:hAnsi="Arial" w:cs="Arial"/>
          <w:color w:val="000000"/>
        </w:rPr>
        <w:t>The Department will undertake various activities over the next five years to forward these initiatives by:</w:t>
      </w:r>
    </w:p>
    <w:p w14:paraId="3F22F1A3" w14:textId="77777777" w:rsidR="004D22ED" w:rsidRDefault="004D22ED" w:rsidP="004D22ED">
      <w:pPr>
        <w:pStyle w:val="ListParagraph"/>
        <w:numPr>
          <w:ilvl w:val="2"/>
          <w:numId w:val="1"/>
        </w:numPr>
        <w:autoSpaceDE w:val="0"/>
        <w:autoSpaceDN w:val="0"/>
        <w:adjustRightInd w:val="0"/>
        <w:spacing w:after="0" w:line="240" w:lineRule="auto"/>
        <w:rPr>
          <w:rFonts w:ascii="Arial" w:hAnsi="Arial" w:cs="Arial"/>
          <w:color w:val="000000"/>
        </w:rPr>
      </w:pPr>
      <w:r>
        <w:rPr>
          <w:rFonts w:ascii="Arial" w:hAnsi="Arial" w:cs="Arial"/>
          <w:color w:val="000000"/>
        </w:rPr>
        <w:t>offering trainings</w:t>
      </w:r>
    </w:p>
    <w:p w14:paraId="6B1CADEC" w14:textId="32E55ED8" w:rsidR="004D22ED" w:rsidRDefault="004D22ED" w:rsidP="004D22ED">
      <w:pPr>
        <w:pStyle w:val="ListParagraph"/>
        <w:numPr>
          <w:ilvl w:val="2"/>
          <w:numId w:val="1"/>
        </w:numPr>
        <w:autoSpaceDE w:val="0"/>
        <w:autoSpaceDN w:val="0"/>
        <w:adjustRightInd w:val="0"/>
        <w:spacing w:after="0" w:line="240" w:lineRule="auto"/>
        <w:rPr>
          <w:rFonts w:ascii="Arial" w:hAnsi="Arial" w:cs="Arial"/>
          <w:color w:val="000000"/>
        </w:rPr>
      </w:pPr>
      <w:r>
        <w:rPr>
          <w:rFonts w:ascii="Arial" w:hAnsi="Arial" w:cs="Arial"/>
          <w:color w:val="000000"/>
        </w:rPr>
        <w:t>updating and aligning state and Medicaid funded Supported Employment, Community Living and Supports, and Day Supports services to incorporate current best practices for individuals with IDD and TBI</w:t>
      </w:r>
    </w:p>
    <w:p w14:paraId="7066CD78" w14:textId="77777777" w:rsidR="004D22ED" w:rsidRDefault="004D22ED" w:rsidP="004D22ED">
      <w:pPr>
        <w:pStyle w:val="ListParagraph"/>
        <w:numPr>
          <w:ilvl w:val="2"/>
          <w:numId w:val="1"/>
        </w:numPr>
        <w:autoSpaceDE w:val="0"/>
        <w:autoSpaceDN w:val="0"/>
        <w:adjustRightInd w:val="0"/>
        <w:spacing w:after="0" w:line="240" w:lineRule="auto"/>
        <w:rPr>
          <w:rFonts w:ascii="Arial" w:hAnsi="Arial" w:cs="Arial"/>
          <w:color w:val="000000"/>
        </w:rPr>
      </w:pPr>
      <w:r>
        <w:rPr>
          <w:rFonts w:ascii="Arial" w:hAnsi="Arial" w:cs="Arial"/>
          <w:color w:val="000000"/>
        </w:rPr>
        <w:t>developing a Transition to Competitive Integrated Employment Guide that explains the new service array and how to access inclusive educational and employment opportunities for individuals with disabilities</w:t>
      </w:r>
    </w:p>
    <w:p w14:paraId="79F7A525" w14:textId="77777777" w:rsidR="00C52623" w:rsidRDefault="004D22ED" w:rsidP="004D22ED">
      <w:pPr>
        <w:autoSpaceDE w:val="0"/>
        <w:autoSpaceDN w:val="0"/>
        <w:adjustRightInd w:val="0"/>
        <w:spacing w:after="0" w:line="240" w:lineRule="auto"/>
        <w:ind w:left="1800"/>
        <w:rPr>
          <w:rFonts w:ascii="Arial" w:hAnsi="Arial" w:cs="Arial"/>
          <w:color w:val="000000"/>
        </w:rPr>
      </w:pPr>
      <w:r w:rsidRPr="004D22ED">
        <w:rPr>
          <w:rFonts w:ascii="Arial" w:hAnsi="Arial" w:cs="Arial"/>
          <w:color w:val="000000"/>
        </w:rPr>
        <w:t xml:space="preserve">Details </w:t>
      </w:r>
      <w:r>
        <w:rPr>
          <w:rFonts w:ascii="Arial" w:hAnsi="Arial" w:cs="Arial"/>
          <w:color w:val="000000"/>
        </w:rPr>
        <w:t>regarding the phased roll-out of these initiatives</w:t>
      </w:r>
      <w:r w:rsidR="00C52623">
        <w:rPr>
          <w:rFonts w:ascii="Arial" w:hAnsi="Arial" w:cs="Arial"/>
          <w:color w:val="000000"/>
        </w:rPr>
        <w:t xml:space="preserve">, including opportunities for stakeholder input will be forthcoming. </w:t>
      </w:r>
    </w:p>
    <w:p w14:paraId="69B5D941" w14:textId="07AAACD3" w:rsidR="003B0FEC" w:rsidRDefault="00C52623" w:rsidP="004D22ED">
      <w:pPr>
        <w:autoSpaceDE w:val="0"/>
        <w:autoSpaceDN w:val="0"/>
        <w:adjustRightInd w:val="0"/>
        <w:spacing w:after="0" w:line="240" w:lineRule="auto"/>
        <w:ind w:left="1800"/>
        <w:rPr>
          <w:rFonts w:ascii="Arial" w:hAnsi="Arial" w:cs="Arial"/>
          <w:color w:val="000000"/>
        </w:rPr>
      </w:pPr>
      <w:r>
        <w:rPr>
          <w:rFonts w:ascii="Arial" w:hAnsi="Arial" w:cs="Arial"/>
          <w:color w:val="000000"/>
        </w:rPr>
        <w:t xml:space="preserve">Contacts for this bulletin </w:t>
      </w:r>
      <w:r w:rsidR="00A02B5F">
        <w:rPr>
          <w:rFonts w:ascii="Arial" w:hAnsi="Arial" w:cs="Arial"/>
          <w:color w:val="000000"/>
        </w:rPr>
        <w:t>include</w:t>
      </w:r>
      <w:r>
        <w:rPr>
          <w:rFonts w:ascii="Arial" w:hAnsi="Arial" w:cs="Arial"/>
          <w:color w:val="000000"/>
        </w:rPr>
        <w:t xml:space="preserve">: </w:t>
      </w:r>
      <w:r w:rsidR="003B0FEC">
        <w:rPr>
          <w:rFonts w:ascii="Arial" w:hAnsi="Arial" w:cs="Arial"/>
          <w:color w:val="000000"/>
        </w:rPr>
        <w:t xml:space="preserve">the email box: </w:t>
      </w:r>
      <w:hyperlink r:id="rId11" w:history="1">
        <w:r w:rsidR="003B0FEC" w:rsidRPr="000529DA">
          <w:rPr>
            <w:rStyle w:val="Hyperlink"/>
            <w:rFonts w:ascii="Arial" w:hAnsi="Arial" w:cs="Arial"/>
          </w:rPr>
          <w:t>DMHIDDContact@dhhs.nc.gov</w:t>
        </w:r>
      </w:hyperlink>
      <w:r w:rsidR="003B0FEC">
        <w:rPr>
          <w:rFonts w:ascii="Arial" w:hAnsi="Arial" w:cs="Arial"/>
          <w:color w:val="000000"/>
        </w:rPr>
        <w:t xml:space="preserve"> or LaToya Chancey at: </w:t>
      </w:r>
      <w:hyperlink r:id="rId12" w:history="1">
        <w:r w:rsidR="003B0FEC" w:rsidRPr="000529DA">
          <w:rPr>
            <w:rStyle w:val="Hyperlink"/>
            <w:rFonts w:ascii="Arial" w:hAnsi="Arial" w:cs="Arial"/>
          </w:rPr>
          <w:t>latoya.chancey@dhhs.nc.gov</w:t>
        </w:r>
      </w:hyperlink>
    </w:p>
    <w:p w14:paraId="39B4D2A0" w14:textId="690111E6" w:rsidR="00031B10" w:rsidRDefault="00031B10" w:rsidP="004D22ED">
      <w:pPr>
        <w:autoSpaceDE w:val="0"/>
        <w:autoSpaceDN w:val="0"/>
        <w:adjustRightInd w:val="0"/>
        <w:spacing w:after="0" w:line="240" w:lineRule="auto"/>
        <w:ind w:left="1800"/>
        <w:rPr>
          <w:rFonts w:ascii="Arial" w:hAnsi="Arial" w:cs="Arial"/>
          <w:color w:val="000000"/>
        </w:rPr>
      </w:pPr>
    </w:p>
    <w:p w14:paraId="69189339" w14:textId="167DD54B" w:rsidR="00031B10" w:rsidRPr="00031B10" w:rsidRDefault="00031B10" w:rsidP="004D22ED">
      <w:pPr>
        <w:autoSpaceDE w:val="0"/>
        <w:autoSpaceDN w:val="0"/>
        <w:adjustRightInd w:val="0"/>
        <w:spacing w:after="0" w:line="240" w:lineRule="auto"/>
        <w:ind w:left="1800"/>
        <w:rPr>
          <w:rFonts w:ascii="Arial" w:hAnsi="Arial" w:cs="Arial"/>
          <w:color w:val="000000"/>
        </w:rPr>
      </w:pPr>
      <w:r w:rsidRPr="00031B10">
        <w:rPr>
          <w:rFonts w:ascii="Arial" w:hAnsi="Arial" w:cs="Arial"/>
        </w:rPr>
        <w:t xml:space="preserve">For more information, please see </w:t>
      </w:r>
      <w:hyperlink r:id="rId13" w:history="1">
        <w:r w:rsidRPr="00031B10">
          <w:rPr>
            <w:rStyle w:val="Hyperlink"/>
            <w:rFonts w:ascii="Arial" w:hAnsi="Arial" w:cs="Arial"/>
          </w:rPr>
          <w:t>Expanding Opportunities for Competitive Integrated Employment and Other Meaningful Day Options</w:t>
        </w:r>
      </w:hyperlink>
    </w:p>
    <w:p w14:paraId="7C745787" w14:textId="77777777" w:rsidR="003B0FEC" w:rsidRDefault="003B0FEC" w:rsidP="004D22ED">
      <w:pPr>
        <w:autoSpaceDE w:val="0"/>
        <w:autoSpaceDN w:val="0"/>
        <w:adjustRightInd w:val="0"/>
        <w:spacing w:after="0" w:line="240" w:lineRule="auto"/>
        <w:ind w:left="1800"/>
        <w:rPr>
          <w:rFonts w:ascii="Arial" w:hAnsi="Arial" w:cs="Arial"/>
          <w:color w:val="000000"/>
        </w:rPr>
      </w:pPr>
    </w:p>
    <w:p w14:paraId="38F72E25" w14:textId="26253523" w:rsidR="002D7A6A" w:rsidRPr="004D22ED" w:rsidRDefault="00C52623" w:rsidP="004D22ED">
      <w:pPr>
        <w:autoSpaceDE w:val="0"/>
        <w:autoSpaceDN w:val="0"/>
        <w:adjustRightInd w:val="0"/>
        <w:spacing w:after="0" w:line="240" w:lineRule="auto"/>
        <w:ind w:left="1800"/>
        <w:rPr>
          <w:rFonts w:ascii="Arial" w:hAnsi="Arial" w:cs="Arial"/>
          <w:color w:val="000000"/>
        </w:rPr>
      </w:pPr>
      <w:r>
        <w:rPr>
          <w:rFonts w:ascii="Arial" w:hAnsi="Arial" w:cs="Arial"/>
          <w:color w:val="000000"/>
        </w:rPr>
        <w:t xml:space="preserve"> </w:t>
      </w:r>
      <w:r w:rsidR="004D22ED">
        <w:rPr>
          <w:rFonts w:ascii="Arial" w:hAnsi="Arial" w:cs="Arial"/>
          <w:color w:val="000000"/>
        </w:rPr>
        <w:t xml:space="preserve">  </w:t>
      </w:r>
    </w:p>
    <w:sectPr w:rsidR="002D7A6A" w:rsidRPr="004D2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016F"/>
    <w:multiLevelType w:val="hybridMultilevel"/>
    <w:tmpl w:val="6A70C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A760F"/>
    <w:multiLevelType w:val="hybridMultilevel"/>
    <w:tmpl w:val="C4F0D9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47C02F1"/>
    <w:multiLevelType w:val="hybridMultilevel"/>
    <w:tmpl w:val="39CCA9F8"/>
    <w:lvl w:ilvl="0" w:tplc="04090003">
      <w:start w:val="1"/>
      <w:numFmt w:val="bullet"/>
      <w:lvlText w:val="o"/>
      <w:lvlJc w:val="left"/>
      <w:pPr>
        <w:ind w:left="5040" w:hanging="360"/>
      </w:pPr>
      <w:rPr>
        <w:rFonts w:ascii="Courier New" w:hAnsi="Courier New" w:cs="Courier New"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295436E7"/>
    <w:multiLevelType w:val="hybridMultilevel"/>
    <w:tmpl w:val="D906460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97079"/>
    <w:multiLevelType w:val="hybridMultilevel"/>
    <w:tmpl w:val="A36AA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F6251"/>
    <w:multiLevelType w:val="hybridMultilevel"/>
    <w:tmpl w:val="54EE9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33C9F"/>
    <w:multiLevelType w:val="hybridMultilevel"/>
    <w:tmpl w:val="CEDA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num>
  <w:num w:numId="4">
    <w:abstractNumId w:val="6"/>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42"/>
    <w:rsid w:val="00031B10"/>
    <w:rsid w:val="000B325D"/>
    <w:rsid w:val="000E6724"/>
    <w:rsid w:val="002D7A6A"/>
    <w:rsid w:val="002D7CF4"/>
    <w:rsid w:val="003802B7"/>
    <w:rsid w:val="003822BA"/>
    <w:rsid w:val="003B0FEC"/>
    <w:rsid w:val="003F061A"/>
    <w:rsid w:val="004D22ED"/>
    <w:rsid w:val="0067558C"/>
    <w:rsid w:val="00690F69"/>
    <w:rsid w:val="008711E4"/>
    <w:rsid w:val="008B4EE9"/>
    <w:rsid w:val="00916284"/>
    <w:rsid w:val="00975DEA"/>
    <w:rsid w:val="00A02B5F"/>
    <w:rsid w:val="00A0460C"/>
    <w:rsid w:val="00A26F01"/>
    <w:rsid w:val="00AF04ED"/>
    <w:rsid w:val="00B33542"/>
    <w:rsid w:val="00B92D01"/>
    <w:rsid w:val="00C42257"/>
    <w:rsid w:val="00C50F87"/>
    <w:rsid w:val="00C52623"/>
    <w:rsid w:val="00E43275"/>
    <w:rsid w:val="00F417DA"/>
    <w:rsid w:val="00F55D42"/>
    <w:rsid w:val="00F72E3E"/>
    <w:rsid w:val="00FF7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6FDD"/>
  <w15:chartTrackingRefBased/>
  <w15:docId w15:val="{7C55D5BA-5F2C-4B12-8FF9-173095C0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542"/>
    <w:pPr>
      <w:spacing w:after="0" w:line="240" w:lineRule="auto"/>
    </w:pPr>
  </w:style>
  <w:style w:type="paragraph" w:styleId="ListParagraph">
    <w:name w:val="List Paragraph"/>
    <w:basedOn w:val="Normal"/>
    <w:uiPriority w:val="34"/>
    <w:qFormat/>
    <w:rsid w:val="00B33542"/>
    <w:pPr>
      <w:ind w:left="720"/>
      <w:contextualSpacing/>
    </w:pPr>
  </w:style>
  <w:style w:type="paragraph" w:customStyle="1" w:styleId="Default">
    <w:name w:val="Default"/>
    <w:rsid w:val="00F72E3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16284"/>
    <w:rPr>
      <w:color w:val="0563C1" w:themeColor="hyperlink"/>
      <w:u w:val="single"/>
    </w:rPr>
  </w:style>
  <w:style w:type="character" w:styleId="UnresolvedMention">
    <w:name w:val="Unresolved Mention"/>
    <w:basedOn w:val="DefaultParagraphFont"/>
    <w:uiPriority w:val="99"/>
    <w:semiHidden/>
    <w:unhideWhenUsed/>
    <w:rsid w:val="00916284"/>
    <w:rPr>
      <w:color w:val="605E5C"/>
      <w:shd w:val="clear" w:color="auto" w:fill="E1DFDD"/>
    </w:rPr>
  </w:style>
  <w:style w:type="paragraph" w:customStyle="1" w:styleId="paragraph">
    <w:name w:val="paragraph"/>
    <w:basedOn w:val="Normal"/>
    <w:rsid w:val="000E6724"/>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0E6724"/>
  </w:style>
  <w:style w:type="character" w:customStyle="1" w:styleId="eop">
    <w:name w:val="eop"/>
    <w:basedOn w:val="DefaultParagraphFont"/>
    <w:rsid w:val="000E6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47670">
      <w:bodyDiv w:val="1"/>
      <w:marLeft w:val="0"/>
      <w:marRight w:val="0"/>
      <w:marTop w:val="0"/>
      <w:marBottom w:val="0"/>
      <w:divBdr>
        <w:top w:val="none" w:sz="0" w:space="0" w:color="auto"/>
        <w:left w:val="none" w:sz="0" w:space="0" w:color="auto"/>
        <w:bottom w:val="none" w:sz="0" w:space="0" w:color="auto"/>
        <w:right w:val="none" w:sz="0" w:space="0" w:color="auto"/>
      </w:divBdr>
    </w:div>
    <w:div w:id="1165828265">
      <w:bodyDiv w:val="1"/>
      <w:marLeft w:val="0"/>
      <w:marRight w:val="0"/>
      <w:marTop w:val="0"/>
      <w:marBottom w:val="0"/>
      <w:divBdr>
        <w:top w:val="none" w:sz="0" w:space="0" w:color="auto"/>
        <w:left w:val="none" w:sz="0" w:space="0" w:color="auto"/>
        <w:bottom w:val="none" w:sz="0" w:space="0" w:color="auto"/>
        <w:right w:val="none" w:sz="0" w:space="0" w:color="auto"/>
      </w:divBdr>
    </w:div>
    <w:div w:id="1544714737">
      <w:bodyDiv w:val="1"/>
      <w:marLeft w:val="0"/>
      <w:marRight w:val="0"/>
      <w:marTop w:val="0"/>
      <w:marBottom w:val="0"/>
      <w:divBdr>
        <w:top w:val="none" w:sz="0" w:space="0" w:color="auto"/>
        <w:left w:val="none" w:sz="0" w:space="0" w:color="auto"/>
        <w:bottom w:val="none" w:sz="0" w:space="0" w:color="auto"/>
        <w:right w:val="none" w:sz="0" w:space="0" w:color="auto"/>
      </w:divBdr>
    </w:div>
    <w:div w:id="1606645235">
      <w:bodyDiv w:val="1"/>
      <w:marLeft w:val="0"/>
      <w:marRight w:val="0"/>
      <w:marTop w:val="0"/>
      <w:marBottom w:val="0"/>
      <w:divBdr>
        <w:top w:val="none" w:sz="0" w:space="0" w:color="auto"/>
        <w:left w:val="none" w:sz="0" w:space="0" w:color="auto"/>
        <w:bottom w:val="none" w:sz="0" w:space="0" w:color="auto"/>
        <w:right w:val="none" w:sz="0" w:space="0" w:color="auto"/>
      </w:divBdr>
    </w:div>
    <w:div w:id="204328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gwg.org/" TargetMode="External"/><Relationship Id="rId13" Type="http://schemas.openxmlformats.org/officeDocument/2006/relationships/hyperlink" Target="https://medicaid.ncdhhs.gov/blog/2021/11/03/expanding-opportunities-competitive-integrated-employment-and-other-meaningful-day-options" TargetMode="External"/><Relationship Id="rId3" Type="http://schemas.openxmlformats.org/officeDocument/2006/relationships/settings" Target="settings.xml"/><Relationship Id="rId7" Type="http://schemas.openxmlformats.org/officeDocument/2006/relationships/hyperlink" Target="https://governorsinstitute.org" TargetMode="External"/><Relationship Id="rId12" Type="http://schemas.openxmlformats.org/officeDocument/2006/relationships/hyperlink" Target="mailto:latoya.chancey@dhhs.n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IContact@dhhs.nc.gov" TargetMode="External"/><Relationship Id="rId11" Type="http://schemas.openxmlformats.org/officeDocument/2006/relationships/hyperlink" Target="mailto:DMHIDDContact@dhhs.nc.gov" TargetMode="External"/><Relationship Id="rId5" Type="http://schemas.openxmlformats.org/officeDocument/2006/relationships/hyperlink" Target="mailto:DMHIDDCONTACT@dhhs.nc.gov" TargetMode="External"/><Relationship Id="rId15" Type="http://schemas.openxmlformats.org/officeDocument/2006/relationships/theme" Target="theme/theme1.xml"/><Relationship Id="rId10" Type="http://schemas.openxmlformats.org/officeDocument/2006/relationships/hyperlink" Target="https://www.healthevolution.com/leveraging-data-to-improve-health-equity/" TargetMode="External"/><Relationship Id="rId4" Type="http://schemas.openxmlformats.org/officeDocument/2006/relationships/webSettings" Target="webSettings.xml"/><Relationship Id="rId9" Type="http://schemas.openxmlformats.org/officeDocument/2006/relationships/hyperlink" Target="https://www.ncdhhs.gov/assistance/mental-health-substance-abu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Lisa</dc:creator>
  <cp:keywords/>
  <dc:description/>
  <cp:lastModifiedBy>Carson Stanley</cp:lastModifiedBy>
  <cp:revision>2</cp:revision>
  <cp:lastPrinted>2021-11-04T13:47:00Z</cp:lastPrinted>
  <dcterms:created xsi:type="dcterms:W3CDTF">2021-11-04T20:32:00Z</dcterms:created>
  <dcterms:modified xsi:type="dcterms:W3CDTF">2021-11-04T20:32:00Z</dcterms:modified>
</cp:coreProperties>
</file>