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A2E0" w14:textId="1AC51E0B" w:rsidR="00AD034D" w:rsidRDefault="00AD034D">
      <w:pPr>
        <w:rPr>
          <w:u w:val="single"/>
        </w:rPr>
      </w:pPr>
      <w:r>
        <w:rPr>
          <w:u w:val="single"/>
        </w:rPr>
        <w:t>Week of 3/1</w:t>
      </w:r>
    </w:p>
    <w:p w14:paraId="171E40AC" w14:textId="7EA3D48E" w:rsidR="00AD034D" w:rsidRDefault="00AD034D">
      <w:pPr>
        <w:rPr>
          <w:u w:val="single"/>
        </w:rPr>
      </w:pPr>
    </w:p>
    <w:p w14:paraId="2C8A6303" w14:textId="77777777" w:rsidR="00AD034D" w:rsidRDefault="00AD034D" w:rsidP="00AD034D">
      <w:pPr>
        <w:rPr>
          <w:sz w:val="24"/>
          <w:szCs w:val="24"/>
        </w:rPr>
      </w:pPr>
    </w:p>
    <w:p w14:paraId="54052535" w14:textId="77777777" w:rsidR="00AD034D" w:rsidRDefault="00AD034D" w:rsidP="00AD034D">
      <w:hyperlink r:id="rId5" w:history="1">
        <w:r>
          <w:rPr>
            <w:rStyle w:val="Hyperlink"/>
          </w:rPr>
          <w:t>H179</w:t>
        </w:r>
      </w:hyperlink>
      <w:r>
        <w:t xml:space="preserve">  </w:t>
      </w:r>
      <w:r>
        <w:rPr>
          <w:b/>
          <w:bCs/>
        </w:rPr>
        <w:t>Amend HIE Participation Enforcement Mechanism</w:t>
      </w:r>
    </w:p>
    <w:p w14:paraId="64714828" w14:textId="77777777" w:rsidR="00AD034D" w:rsidRDefault="00AD034D" w:rsidP="00AD034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bill would impose a civil penalty on a subset of providers if they do not </w:t>
      </w:r>
      <w:proofErr w:type="gramStart"/>
      <w:r>
        <w:rPr>
          <w:rFonts w:eastAsia="Times New Roman"/>
        </w:rPr>
        <w:t>connected</w:t>
      </w:r>
      <w:proofErr w:type="gramEnd"/>
      <w:r>
        <w:rPr>
          <w:rFonts w:eastAsia="Times New Roman"/>
        </w:rPr>
        <w:t xml:space="preserve"> to the HIE.  </w:t>
      </w:r>
    </w:p>
    <w:p w14:paraId="68EA0191" w14:textId="77777777" w:rsidR="00AD034D" w:rsidRDefault="00AD034D" w:rsidP="00AD034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bill would amend the prior legislation on HIE </w:t>
      </w:r>
      <w:proofErr w:type="gramStart"/>
      <w:r>
        <w:rPr>
          <w:rFonts w:eastAsia="Times New Roman"/>
        </w:rPr>
        <w:t>connectivity</w:t>
      </w:r>
      <w:proofErr w:type="gramEnd"/>
    </w:p>
    <w:p w14:paraId="744B0C1D" w14:textId="77777777" w:rsidR="00AD034D" w:rsidRDefault="00AD034D" w:rsidP="00AD034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highlight w:val="yellow"/>
        </w:rPr>
        <w:t>Note</w:t>
      </w:r>
      <w:r>
        <w:rPr>
          <w:rFonts w:eastAsia="Times New Roman"/>
        </w:rPr>
        <w:t xml:space="preserve">:  The amendments [civil penalty] would apply ONLY to hospitals, Medicaid providers, State-funded providers, and LME/MCOs.  The previous voluntary and exempt connectivity provisions for select provider categories would stay in place. </w:t>
      </w:r>
    </w:p>
    <w:p w14:paraId="7E1C98B6" w14:textId="77777777" w:rsidR="00AD034D" w:rsidRDefault="00AD034D" w:rsidP="00AD034D">
      <w:pPr>
        <w:rPr>
          <w:b/>
          <w:bCs/>
          <w:sz w:val="24"/>
          <w:szCs w:val="24"/>
        </w:rPr>
      </w:pPr>
    </w:p>
    <w:p w14:paraId="2A1B78C7" w14:textId="77777777" w:rsidR="00AD034D" w:rsidRDefault="00AD034D" w:rsidP="00AD034D">
      <w:hyperlink r:id="rId6" w:history="1">
        <w:r>
          <w:rPr>
            <w:rStyle w:val="Hyperlink"/>
          </w:rPr>
          <w:t>House Bill 212</w:t>
        </w:r>
      </w:hyperlink>
      <w:r>
        <w:t xml:space="preserve"> has the short title </w:t>
      </w:r>
      <w:r>
        <w:rPr>
          <w:b/>
          <w:bCs/>
        </w:rPr>
        <w:t>Social Services Reform</w:t>
      </w:r>
      <w:r>
        <w:t>. The bill would require:</w:t>
      </w:r>
    </w:p>
    <w:p w14:paraId="7AF52B1A" w14:textId="77777777" w:rsidR="00AD034D" w:rsidRDefault="00AD034D" w:rsidP="00AD034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Establishment of 7 DSS regions with home-based and some office-based staff </w:t>
      </w:r>
    </w:p>
    <w:p w14:paraId="2A838938" w14:textId="77777777" w:rsidR="00AD034D" w:rsidRDefault="00AD034D" w:rsidP="00AD034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Partial implementation by 3/1/2022</w:t>
      </w:r>
    </w:p>
    <w:p w14:paraId="1333FE17" w14:textId="77777777" w:rsidR="00AD034D" w:rsidRDefault="00AD034D" w:rsidP="00AD034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Procurement of physical regional offices by 3/2023</w:t>
      </w:r>
    </w:p>
    <w:p w14:paraId="4CA77C8A" w14:textId="77777777" w:rsidR="00AD034D" w:rsidRDefault="00AD034D" w:rsidP="00AD034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Full implementation by 3/2024</w:t>
      </w:r>
    </w:p>
    <w:p w14:paraId="50619F36" w14:textId="77777777" w:rsidR="00AD034D" w:rsidRDefault="00AD034D" w:rsidP="00AD034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DHHS collaboration with the NC Assoc. of County Boards of Social Services, Association of NC County Social Services Directors, NC Association of County Commissioners, and the UNC School of Government</w:t>
      </w:r>
    </w:p>
    <w:p w14:paraId="4C25B5BB" w14:textId="77777777" w:rsidR="00AD034D" w:rsidRDefault="00AD034D" w:rsidP="00AD034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 NC court system feasibility and cost study for a proposed child support tribunal</w:t>
      </w:r>
    </w:p>
    <w:p w14:paraId="5DB99BFA" w14:textId="77777777" w:rsidR="00AD034D" w:rsidRDefault="00AD034D" w:rsidP="00AD034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And more</w:t>
      </w:r>
    </w:p>
    <w:p w14:paraId="34A1A5E1" w14:textId="77777777" w:rsidR="00AD034D" w:rsidRDefault="00AD034D" w:rsidP="00AD034D">
      <w:pPr>
        <w:pStyle w:val="ListParagraph"/>
      </w:pPr>
    </w:p>
    <w:p w14:paraId="38657D55" w14:textId="77777777" w:rsidR="00AD034D" w:rsidRDefault="00AD034D" w:rsidP="00AD034D">
      <w:hyperlink r:id="rId7" w:history="1">
        <w:r>
          <w:rPr>
            <w:rStyle w:val="Hyperlink"/>
          </w:rPr>
          <w:t>H205</w:t>
        </w:r>
      </w:hyperlink>
      <w:r>
        <w:t xml:space="preserve">     </w:t>
      </w:r>
      <w:r>
        <w:rPr>
          <w:b/>
          <w:bCs/>
        </w:rPr>
        <w:t>Abuse &amp; Neglect Resources in Public Schools</w:t>
      </w:r>
    </w:p>
    <w:p w14:paraId="2886027E" w14:textId="77777777" w:rsidR="00AD034D" w:rsidRDefault="00AD034D" w:rsidP="00AD034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Would require the State Board of Education, in consultation with the Superintendent of Public Instruction, to adopt a policy to be implemented by the governing body of each public secondary school to provide students in grades six through 12 with information on child abuse and neglect, including age-appropriate information on sexual abuse.</w:t>
      </w:r>
    </w:p>
    <w:p w14:paraId="381A62BB" w14:textId="77777777" w:rsidR="00AD034D" w:rsidRDefault="00AD034D" w:rsidP="00AD034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Would require Charter School implementation of the State Board’s policy also.</w:t>
      </w:r>
    </w:p>
    <w:p w14:paraId="674A7A4C" w14:textId="77777777" w:rsidR="00AD034D" w:rsidRDefault="00AD034D" w:rsidP="00AD034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Would require a document provided to all students at the beginning of each school year and a display posted in visible, high-traffic areas throughout each public secondary </w:t>
      </w:r>
      <w:proofErr w:type="gramStart"/>
      <w:r>
        <w:rPr>
          <w:rFonts w:eastAsia="Times New Roman"/>
        </w:rPr>
        <w:t>school</w:t>
      </w:r>
      <w:proofErr w:type="gramEnd"/>
    </w:p>
    <w:p w14:paraId="2F4291B3" w14:textId="77777777" w:rsidR="00AD034D" w:rsidRDefault="00AD034D" w:rsidP="00AD034D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Content requirements include the county DSS telephone number for reporting abuse and neglect.</w:t>
      </w:r>
    </w:p>
    <w:p w14:paraId="27DC3C92" w14:textId="77777777" w:rsidR="00AD034D" w:rsidRDefault="00AD034D" w:rsidP="00AD034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requirements would begin with the 2021-2022 school year. </w:t>
      </w:r>
    </w:p>
    <w:p w14:paraId="470C7DE3" w14:textId="77777777" w:rsidR="00AD034D" w:rsidRDefault="00AD034D" w:rsidP="00AD034D"/>
    <w:p w14:paraId="454646EE" w14:textId="77777777" w:rsidR="00AD034D" w:rsidRDefault="00AD034D" w:rsidP="00AD034D">
      <w:hyperlink r:id="rId8" w:history="1">
        <w:r>
          <w:rPr>
            <w:rStyle w:val="Hyperlink"/>
          </w:rPr>
          <w:t xml:space="preserve">H209  </w:t>
        </w:r>
      </w:hyperlink>
      <w:r>
        <w:t> </w:t>
      </w:r>
      <w:r>
        <w:rPr>
          <w:b/>
          <w:bCs/>
        </w:rPr>
        <w:t>Support Statewide Telepsychiatry Program</w:t>
      </w:r>
    </w:p>
    <w:p w14:paraId="341BEDA8" w14:textId="77777777" w:rsidR="00AD034D" w:rsidRDefault="00AD034D" w:rsidP="00AD034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This bill would appropriate $1M recurring to the Office of Rural Health, DHHS</w:t>
      </w:r>
    </w:p>
    <w:p w14:paraId="2E790DAA" w14:textId="77777777" w:rsidR="00AD034D" w:rsidRDefault="00AD034D" w:rsidP="00AD034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Funding would go to the East Carolina University Center for Telepsychiatry and e-Behavioral </w:t>
      </w:r>
      <w:proofErr w:type="gramStart"/>
      <w:r>
        <w:rPr>
          <w:rFonts w:eastAsia="Times New Roman"/>
        </w:rPr>
        <w:t>Health</w:t>
      </w:r>
      <w:proofErr w:type="gramEnd"/>
    </w:p>
    <w:p w14:paraId="750DFF1B" w14:textId="77777777" w:rsidR="00AD034D" w:rsidRDefault="00AD034D" w:rsidP="00AD034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Funding would establish five new NC-</w:t>
      </w:r>
      <w:proofErr w:type="spellStart"/>
      <w:r>
        <w:rPr>
          <w:rFonts w:eastAsia="Times New Roman"/>
        </w:rPr>
        <w:t>STeP</w:t>
      </w:r>
      <w:proofErr w:type="spellEnd"/>
      <w:r>
        <w:rPr>
          <w:rFonts w:eastAsia="Times New Roman"/>
        </w:rPr>
        <w:t xml:space="preserve"> program sites in underserved areas across the </w:t>
      </w:r>
      <w:proofErr w:type="gramStart"/>
      <w:r>
        <w:rPr>
          <w:rFonts w:eastAsia="Times New Roman"/>
        </w:rPr>
        <w:t>State</w:t>
      </w:r>
      <w:proofErr w:type="gramEnd"/>
    </w:p>
    <w:p w14:paraId="3500B289" w14:textId="77777777" w:rsidR="00AD034D" w:rsidRDefault="00AD034D" w:rsidP="00AD034D"/>
    <w:p w14:paraId="76CDF1D5" w14:textId="77777777" w:rsidR="00AD034D" w:rsidRDefault="00AD034D" w:rsidP="00AD034D">
      <w:hyperlink r:id="rId9" w:history="1">
        <w:r>
          <w:rPr>
            <w:rStyle w:val="Hyperlink"/>
          </w:rPr>
          <w:t>H215</w:t>
        </w:r>
      </w:hyperlink>
      <w:r>
        <w:t>   </w:t>
      </w:r>
      <w:r>
        <w:rPr>
          <w:b/>
          <w:bCs/>
        </w:rPr>
        <w:t>Early Childhood Data Analytics/Pilot/Guilford</w:t>
      </w:r>
      <w:r>
        <w:t xml:space="preserve"> [</w:t>
      </w:r>
      <w:r>
        <w:rPr>
          <w:i/>
          <w:iCs/>
        </w:rPr>
        <w:t>Sandhills LME catchment area</w:t>
      </w:r>
      <w:r>
        <w:t>]</w:t>
      </w:r>
    </w:p>
    <w:p w14:paraId="55C35DD5" w14:textId="77777777" w:rsidR="00AD034D" w:rsidRDefault="00AD034D" w:rsidP="00AD034D">
      <w:r>
        <w:t xml:space="preserve">The bill would appropriate $1M nonrecurring funding for State Fiscal Years 2022 – 2027 for the building, testing, and improving of an integrated data system technology for the purpose of providing empirical data for decision-making and in furtherance of securing funding for future phases with the Duke Endowment and Blue Meridian Partners for the Get Ready Guilford Initiative.  </w:t>
      </w:r>
    </w:p>
    <w:p w14:paraId="42F38C1F" w14:textId="77777777" w:rsidR="00AD034D" w:rsidRDefault="00AD034D" w:rsidP="00AD034D"/>
    <w:p w14:paraId="6E1E5620" w14:textId="77777777" w:rsidR="00AD034D" w:rsidRPr="00AD034D" w:rsidRDefault="00AD034D"/>
    <w:sectPr w:rsidR="00AD034D" w:rsidRPr="00AD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699"/>
    <w:multiLevelType w:val="hybridMultilevel"/>
    <w:tmpl w:val="5AB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977"/>
    <w:multiLevelType w:val="hybridMultilevel"/>
    <w:tmpl w:val="38F2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81A4B"/>
    <w:multiLevelType w:val="hybridMultilevel"/>
    <w:tmpl w:val="CFA6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83DB6"/>
    <w:multiLevelType w:val="hybridMultilevel"/>
    <w:tmpl w:val="52E0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4D"/>
    <w:rsid w:val="00A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28D1"/>
  <w15:chartTrackingRefBased/>
  <w15:docId w15:val="{120CB9F5-105D-4F87-AD29-6489C70D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3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034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ervices.ncleg.gov/ViewBillDocument/2021/884/0/DRH10086-MRa-6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ervices.ncleg.gov/ViewBillDocument/2021/880/0/DRH30094-MT-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ervices.ncleg.gov/ViewBillDocument/2021/890/0/DRH10070-LUa-3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services.ncleg.gov/ViewBillDocument/2021/767/0/DRH50000-MG-62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services.ncleg.gov/ViewBillDocument/2021/899/0/DRH10090-LUa-2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Pfau</dc:creator>
  <cp:keywords/>
  <dc:description/>
  <cp:lastModifiedBy>Sarah Pfau</cp:lastModifiedBy>
  <cp:revision>1</cp:revision>
  <dcterms:created xsi:type="dcterms:W3CDTF">2021-03-12T21:47:00Z</dcterms:created>
  <dcterms:modified xsi:type="dcterms:W3CDTF">2021-03-12T21:48:00Z</dcterms:modified>
</cp:coreProperties>
</file>